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Pr="004363E3" w:rsidR="00456887" w:rsidP="00456887" w:rsidRDefault="00456887" w14:paraId="6F2AE6F0" w14:textId="58D8ECB4">
      <w:pPr>
        <w:spacing w:after="0"/>
        <w:rPr>
          <w:rFonts w:ascii="Arial" w:hAnsi="Arial" w:cs="Arial"/>
          <w:b/>
        </w:rPr>
      </w:pPr>
      <w:r>
        <w:rPr>
          <w:rFonts w:ascii="Arial" w:hAnsi="Arial"/>
          <w:noProof/>
          <w:lang w:val="en-US"/>
        </w:rPr>
        <w:drawing>
          <wp:anchor distT="0" distB="0" distL="114300" distR="114300" simplePos="0" relativeHeight="251658240" behindDoc="1" locked="0" layoutInCell="1" allowOverlap="1" wp14:anchorId="058B7771" wp14:editId="781E1BBE">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Pr>
          <w:rFonts w:ascii="Arial" w:hAnsi="Arial"/>
          <w:b/>
        </w:rPr>
        <w:tab/>
      </w:r>
      <w:r>
        <w:rPr>
          <w:rFonts w:ascii="Arial" w:hAnsi="Arial"/>
          <w:b/>
        </w:rPr>
        <w:tab/>
      </w:r>
      <w:r>
        <w:rPr>
          <w:rFonts w:ascii="Arial" w:hAnsi="Arial"/>
          <w:b/>
        </w:rPr>
        <w:tab/>
      </w:r>
      <w:r>
        <w:rPr>
          <w:rFonts w:ascii="Arial" w:hAnsi="Arial"/>
          <w:b/>
        </w:rPr>
        <w:tab/>
      </w:r>
    </w:p>
    <w:p w:rsidRPr="004363E3" w:rsidR="00456887" w:rsidP="00456887" w:rsidRDefault="00456887" w14:paraId="5BEA6E16" w14:textId="6B85EBAB">
      <w:pPr>
        <w:spacing w:after="0"/>
        <w:rPr>
          <w:rFonts w:ascii="Arial" w:hAnsi="Arial" w:cs="Arial"/>
          <w:b/>
        </w:rPr>
      </w:pPr>
    </w:p>
    <w:p w:rsidRPr="004363E3" w:rsidR="00456887" w:rsidP="00FD5FBB" w:rsidRDefault="00456887" w14:paraId="27837865" w14:textId="083F281F">
      <w:pPr>
        <w:spacing w:after="0" w:line="240" w:lineRule="auto"/>
        <w:jc w:val="right"/>
        <w:rPr>
          <w:rFonts w:ascii="Arial" w:hAnsi="Arial" w:cs="Arial"/>
        </w:rPr>
      </w:pPr>
    </w:p>
    <w:p w:rsidRPr="004363E3" w:rsidR="001F6970" w:rsidP="00FD5FBB" w:rsidRDefault="001F6970" w14:paraId="2124CCD6" w14:textId="44152DA2">
      <w:pPr>
        <w:tabs>
          <w:tab w:val="left" w:pos="6210"/>
        </w:tabs>
        <w:spacing w:after="0" w:line="240" w:lineRule="auto"/>
        <w:ind w:right="-450"/>
        <w:jc w:val="right"/>
        <w:rPr>
          <w:rFonts w:ascii="Arial" w:hAnsi="Arial" w:cs="Arial"/>
        </w:rPr>
      </w:pPr>
    </w:p>
    <w:p w:rsidRPr="004F606A" w:rsidR="005A52A7" w:rsidP="005A52A7" w:rsidRDefault="005A52A7" w14:paraId="052DB155" w14:textId="77777777">
      <w:pPr>
        <w:pStyle w:val="Default"/>
        <w:jc w:val="right"/>
        <w:rPr>
          <w:sz w:val="22"/>
          <w:szCs w:val="22"/>
        </w:rPr>
      </w:pPr>
      <w:r>
        <w:rPr>
          <w:b/>
          <w:sz w:val="22"/>
        </w:rPr>
        <w:t>Medienbeauftragte:</w:t>
      </w:r>
    </w:p>
    <w:p w:rsidRPr="00D371C0" w:rsidR="005A52A7" w:rsidP="005A52A7" w:rsidRDefault="005A52A7" w14:paraId="44F8B75C" w14:textId="77777777">
      <w:pPr>
        <w:pStyle w:val="Default"/>
        <w:jc w:val="right"/>
        <w:rPr>
          <w:sz w:val="22"/>
          <w:szCs w:val="22"/>
        </w:rPr>
      </w:pPr>
    </w:p>
    <w:p w:rsidRPr="00D129AD" w:rsidR="005A52A7" w:rsidP="005A52A7" w:rsidRDefault="005A52A7" w14:paraId="149F2814" w14:textId="77777777">
      <w:pPr>
        <w:pStyle w:val="Textkrper"/>
        <w:ind w:right="106"/>
        <w:jc w:val="right"/>
      </w:pPr>
      <w:proofErr w:type="spellStart"/>
      <w:r>
        <w:t>Chushu</w:t>
      </w:r>
      <w:proofErr w:type="spellEnd"/>
      <w:r>
        <w:t xml:space="preserve"> Wu</w:t>
      </w:r>
    </w:p>
    <w:p w:rsidRPr="00D129AD" w:rsidR="005A52A7" w:rsidP="005A52A7" w:rsidRDefault="005A52A7" w14:paraId="38D15112" w14:textId="77777777">
      <w:pPr>
        <w:pStyle w:val="Textkrper"/>
        <w:spacing w:before="2" w:line="252" w:lineRule="exact"/>
        <w:ind w:right="107"/>
        <w:jc w:val="right"/>
      </w:pPr>
      <w:r>
        <w:t>+32 491 34 80 98</w:t>
      </w:r>
    </w:p>
    <w:p w:rsidRPr="00D129AD" w:rsidR="005A52A7" w:rsidP="005A52A7" w:rsidRDefault="005A275E" w14:paraId="511FF628" w14:textId="77777777">
      <w:pPr>
        <w:pStyle w:val="Textkrper"/>
        <w:spacing w:line="252" w:lineRule="exact"/>
        <w:ind w:right="107"/>
        <w:jc w:val="right"/>
      </w:pPr>
      <w:hyperlink r:id="rId11">
        <w:r w:rsidR="005A52A7">
          <w:rPr>
            <w:color w:val="13099A"/>
            <w:u w:val="single" w:color="13099A"/>
          </w:rPr>
          <w:t>chushu.wu@komatsu.eu</w:t>
        </w:r>
      </w:hyperlink>
    </w:p>
    <w:p w:rsidRPr="004363E3" w:rsidR="002D0D42" w:rsidP="00FD5FBB" w:rsidRDefault="002D0D42" w14:paraId="5E2E2CF1" w14:textId="77777777">
      <w:pPr>
        <w:jc w:val="right"/>
        <w:rPr>
          <w:rFonts w:ascii="Arial" w:hAnsi="Arial" w:cs="Arial"/>
          <w:b/>
          <w:sz w:val="28"/>
          <w:szCs w:val="28"/>
        </w:rPr>
      </w:pPr>
    </w:p>
    <w:p w:rsidRPr="00F35824" w:rsidR="009F1A51" w:rsidP="00740609" w:rsidRDefault="006A3E93" w14:paraId="51331E4C" w14:textId="3AEAA7B8">
      <w:pPr>
        <w:pStyle w:val="Subhead"/>
        <w:rPr>
          <w:b/>
          <w:i w:val="0"/>
          <w:sz w:val="28"/>
          <w:szCs w:val="28"/>
        </w:rPr>
      </w:pPr>
      <w:r>
        <w:rPr>
          <w:b/>
          <w:i w:val="0"/>
          <w:sz w:val="28"/>
        </w:rPr>
        <w:t xml:space="preserve">Komatsu evaluiert die elektrischen Mikrobagger </w:t>
      </w:r>
      <w:r w:rsidR="00D371C0">
        <w:rPr>
          <w:b/>
          <w:i w:val="0"/>
          <w:sz w:val="28"/>
        </w:rPr>
        <w:br/>
      </w:r>
      <w:r>
        <w:rPr>
          <w:b/>
          <w:i w:val="0"/>
          <w:sz w:val="28"/>
        </w:rPr>
        <w:t xml:space="preserve">PC01E-2 und PC05E-1 für den europäischen Markt </w:t>
      </w:r>
    </w:p>
    <w:p w:rsidR="006A3E93" w:rsidP="00740609" w:rsidRDefault="006A3E93" w14:paraId="50ABB896" w14:textId="3600A127">
      <w:pPr>
        <w:pStyle w:val="Subhead"/>
        <w:rPr>
          <w:b/>
          <w:i w:val="0"/>
          <w:sz w:val="28"/>
          <w:szCs w:val="28"/>
        </w:rPr>
      </w:pPr>
    </w:p>
    <w:p w:rsidR="00456887" w:rsidP="00456887" w:rsidRDefault="006A3E93" w14:paraId="491B6EA7" w14:textId="1B18CD88">
      <w:pPr>
        <w:spacing w:after="0"/>
        <w:jc w:val="center"/>
        <w:rPr>
          <w:rFonts w:ascii="Arial" w:hAnsi="Arial" w:cs="Arial"/>
          <w:i/>
        </w:rPr>
      </w:pPr>
      <w:r>
        <w:rPr>
          <w:rFonts w:ascii="Arial" w:hAnsi="Arial"/>
          <w:i/>
        </w:rPr>
        <w:t xml:space="preserve">In Gebäuden mit Lastenaufzug transportierbar. Betrieb mit </w:t>
      </w:r>
      <w:proofErr w:type="spellStart"/>
      <w:r>
        <w:rPr>
          <w:rFonts w:ascii="Arial" w:hAnsi="Arial"/>
          <w:i/>
        </w:rPr>
        <w:t>Wechselakkus</w:t>
      </w:r>
      <w:proofErr w:type="spellEnd"/>
      <w:r>
        <w:rPr>
          <w:rFonts w:ascii="Arial" w:hAnsi="Arial"/>
          <w:i/>
        </w:rPr>
        <w:t>.</w:t>
      </w:r>
    </w:p>
    <w:p w:rsidRPr="004363E3" w:rsidR="006A3E93" w:rsidP="00456887" w:rsidRDefault="006A3E93" w14:paraId="6AD1482E" w14:textId="77777777">
      <w:pPr>
        <w:spacing w:after="0"/>
        <w:jc w:val="center"/>
        <w:rPr>
          <w:rFonts w:ascii="Arial" w:hAnsi="Arial" w:cs="Arial"/>
          <w:i/>
        </w:rPr>
      </w:pPr>
    </w:p>
    <w:p w:rsidRPr="00662A28" w:rsidR="005A52A7" w:rsidP="4A4BC6A5" w:rsidRDefault="005A52A7" w14:paraId="110102AB" w14:textId="1179D37E">
      <w:pPr>
        <w:pStyle w:val="Standard"/>
        <w:suppressLineNumbers w:val="0"/>
        <w:bidi w:val="0"/>
        <w:spacing w:before="200" w:beforeAutospacing="off" w:after="180" w:afterAutospacing="off" w:line="259" w:lineRule="auto"/>
        <w:ind w:left="0" w:right="0"/>
        <w:jc w:val="left"/>
      </w:pPr>
      <w:r w:rsidRPr="4A4BC6A5" w:rsidR="005A52A7">
        <w:rPr>
          <w:rFonts w:ascii="Arial" w:hAnsi="Arial"/>
          <w:b w:val="1"/>
          <w:bCs w:val="1"/>
        </w:rPr>
        <w:t>Vilvoorde</w:t>
      </w:r>
      <w:r w:rsidRPr="4A4BC6A5" w:rsidR="005A52A7">
        <w:rPr>
          <w:rFonts w:ascii="Arial" w:hAnsi="Arial"/>
          <w:b w:val="1"/>
          <w:bCs w:val="1"/>
        </w:rPr>
        <w:t xml:space="preserve">, </w:t>
      </w:r>
      <w:r w:rsidRPr="4A4BC6A5" w:rsidR="35AEE0F9">
        <w:rPr>
          <w:rFonts w:ascii="Arial" w:hAnsi="Arial"/>
          <w:b w:val="1"/>
          <w:bCs w:val="1"/>
        </w:rPr>
        <w:t>April</w:t>
      </w:r>
      <w:r w:rsidRPr="4A4BC6A5" w:rsidR="005A52A7">
        <w:rPr>
          <w:rFonts w:ascii="Arial" w:hAnsi="Arial"/>
          <w:b w:val="1"/>
          <w:bCs w:val="1"/>
        </w:rPr>
        <w:t xml:space="preserve"> 2026 </w:t>
      </w:r>
      <w:r w:rsidRPr="4A4BC6A5" w:rsidR="005A52A7">
        <w:rPr>
          <w:rFonts w:ascii="Arial" w:hAnsi="Arial"/>
        </w:rPr>
        <w:t xml:space="preserve">— </w:t>
      </w:r>
      <w:r w:rsidR="005A52A7">
        <w:rPr/>
        <w:t>Komatsu Europe International N.V. gibt bekannt, dass die elektrischen Mikrobagger PC01E-2 und PC05E-1</w:t>
      </w:r>
      <w:r w:rsidR="005A275E">
        <w:rPr/>
        <w:t>, die</w:t>
      </w:r>
      <w:r w:rsidR="005A52A7">
        <w:rPr/>
        <w:t xml:space="preserve"> derzeit</w:t>
      </w:r>
      <w:r w:rsidR="005A275E">
        <w:rPr/>
        <w:t xml:space="preserve"> nur auf dem japanischen Markt verfügbar sind, nun im Rahmen einer</w:t>
      </w:r>
      <w:r w:rsidR="005A52A7">
        <w:rPr/>
        <w:t xml:space="preserve"> </w:t>
      </w:r>
      <w:r w:rsidR="005A275E">
        <w:rPr/>
        <w:t xml:space="preserve">technischen </w:t>
      </w:r>
      <w:r w:rsidR="005A52A7">
        <w:rPr/>
        <w:t>Evaluierung</w:t>
      </w:r>
      <w:r w:rsidR="005A275E">
        <w:rPr/>
        <w:t xml:space="preserve"> auf</w:t>
      </w:r>
      <w:r w:rsidR="005A52A7">
        <w:rPr/>
        <w:t xml:space="preserve"> de</w:t>
      </w:r>
      <w:r w:rsidR="005A275E">
        <w:rPr/>
        <w:t>m</w:t>
      </w:r>
      <w:r w:rsidR="005A52A7">
        <w:rPr/>
        <w:t xml:space="preserve"> europäischen Markt </w:t>
      </w:r>
      <w:r w:rsidR="005A275E">
        <w:rPr/>
        <w:t>getestet werden.</w:t>
      </w:r>
    </w:p>
    <w:p w:rsidR="005A275E" w:rsidP="005A52A7" w:rsidRDefault="005A275E" w14:paraId="7A30F1E0" w14:textId="787FD279">
      <w:pPr>
        <w:spacing w:after="180"/>
      </w:pPr>
      <w:r w:rsidRPr="005A275E">
        <w:t xml:space="preserve">Ziel dieser Maßnahme ist es, die technischen Herausforderungen, die regionalen Marktanforderungen und die </w:t>
      </w:r>
      <w:r>
        <w:t>E</w:t>
      </w:r>
      <w:r w:rsidRPr="005A275E">
        <w:t xml:space="preserve">ignung von elektrischen Mikrobaggern </w:t>
      </w:r>
      <w:r>
        <w:t>für den</w:t>
      </w:r>
      <w:r w:rsidRPr="005A275E">
        <w:t xml:space="preserve"> </w:t>
      </w:r>
      <w:r>
        <w:t>Einsatz</w:t>
      </w:r>
      <w:r w:rsidRPr="005A275E">
        <w:t xml:space="preserve"> </w:t>
      </w:r>
      <w:r>
        <w:t xml:space="preserve">in Europa zu untersuchen und </w:t>
      </w:r>
      <w:bookmarkStart w:name="_GoBack" w:id="0"/>
      <w:bookmarkEnd w:id="0"/>
      <w:r w:rsidRPr="005A275E">
        <w:t>ihr Potential für den europäischen Markt zu ermitteln.</w:t>
      </w:r>
    </w:p>
    <w:p w:rsidR="005A52A7" w:rsidP="005A52A7" w:rsidRDefault="005A275E" w14:paraId="6ED01383" w14:textId="4E1F25B8">
      <w:pPr>
        <w:spacing w:after="180"/>
      </w:pPr>
      <w:r>
        <w:t>Die beiden Modelle</w:t>
      </w:r>
      <w:r w:rsidR="005A52A7">
        <w:t xml:space="preserve"> zeichnen sich durch zwei Besonderheiten aus, die in diesem Segment bislang nicht verfügbar sind: Es gibt bisher keine elektrischen Bagger in dieser Größen- und Gewichtsklasse mit </w:t>
      </w:r>
      <w:proofErr w:type="spellStart"/>
      <w:r w:rsidR="005A52A7">
        <w:t>Wechselakkus</w:t>
      </w:r>
      <w:proofErr w:type="spellEnd"/>
      <w:r w:rsidR="005A52A7">
        <w:t>.</w:t>
      </w:r>
    </w:p>
    <w:p w:rsidR="005A52A7" w:rsidP="005A52A7" w:rsidRDefault="005A52A7" w14:paraId="3F898E0A" w14:textId="2526108F">
      <w:pPr>
        <w:spacing w:after="180"/>
      </w:pPr>
      <w:r>
        <w:t xml:space="preserve">Der PC01E-2 hat ein Betriebsgewicht von 330 kg und eine Gesamtbreite von 580 mm, der PC05E-1 wiegt 520 kg und ist 690 mm breit. Dank dieser Abmessungen passen die Maschinen </w:t>
      </w:r>
      <w:r w:rsidR="00EB65DE">
        <w:t xml:space="preserve">in </w:t>
      </w:r>
      <w:r>
        <w:t>einen handelsüblichen Lastenaufzug. Dies eröffnet völlig neue Möglichkeiten für Sanierungs- und Bauarbeiten in Gebäuden und Kellern sowie auf beengten innerstädtischen Baustellen und an anderen schwer zugänglichen Orten.</w:t>
      </w:r>
    </w:p>
    <w:p w:rsidR="005A52A7" w:rsidP="005A52A7" w:rsidRDefault="005A52A7" w14:paraId="1B1ADC71" w14:textId="77777777">
      <w:pPr>
        <w:spacing w:after="180"/>
      </w:pPr>
      <w:r>
        <w:t xml:space="preserve">Beide Maschinen werden vom Honda Mobile Power Pack e: und dem elektrifizierten Antriebsaggregat Honda </w:t>
      </w:r>
      <w:proofErr w:type="spellStart"/>
      <w:r>
        <w:t>eGX</w:t>
      </w:r>
      <w:proofErr w:type="spellEnd"/>
      <w:r>
        <w:t xml:space="preserve"> angetrieben. Diese tragbare Batterietechnologie ermöglicht einen Batteriewechsel in weniger als 10 Minuten, wodurch Stillstandzeiten reduziert werden. Das Ladegerät lässt sich an jede handelsübliche Haushaltssteckdose anschließen und erfordert keine spezielle Infrastruktur. </w:t>
      </w:r>
    </w:p>
    <w:p w:rsidR="005A52A7" w:rsidP="005A52A7" w:rsidRDefault="005A52A7" w14:paraId="7087A77A" w14:textId="204FEEA8">
      <w:pPr>
        <w:spacing w:after="180"/>
      </w:pPr>
      <w:r>
        <w:t>Da auf der Baustelle we</w:t>
      </w:r>
      <w:r w:rsidR="00197CEC">
        <w:t>der Abgase noch Abwärme oder CO</w:t>
      </w:r>
      <w:r w:rsidRPr="00197CEC" w:rsidR="00197CEC">
        <w:rPr>
          <w:vertAlign w:val="subscript"/>
        </w:rPr>
        <w:t>2</w:t>
      </w:r>
      <w:r>
        <w:t xml:space="preserve">-Emissionen entstehen, sorgen die Maschinen für ein besseres Arbeitsumfeld für den Fahrer und Menschen in der Umgebung. Dank ihres geringen Geräuschpegels eignen sich der PC01E-2 und der </w:t>
      </w:r>
      <w:r w:rsidR="00EB65DE">
        <w:br/>
      </w:r>
      <w:r>
        <w:t xml:space="preserve">PC05E-1 auch für besonders </w:t>
      </w:r>
      <w:r w:rsidR="00CF2F50">
        <w:t>sensible</w:t>
      </w:r>
      <w:r>
        <w:t xml:space="preserve"> städtische Umgebungen, bewohnte Gebäude und Baustellen mit Lärmschutzeinschränkungen. </w:t>
      </w:r>
    </w:p>
    <w:p w:rsidR="005A52A7" w:rsidP="005A52A7" w:rsidRDefault="005A52A7" w14:paraId="1F30D7A7" w14:textId="77777777">
      <w:pPr>
        <w:spacing w:after="180"/>
      </w:pPr>
      <w:r>
        <w:t>Die Vielseitigkeit des PC05E-1 beruht auch auf dem standardmäßigen Hydraulikanschluss, der den Einsatz hydraulischer Handgeräte ermöglicht.</w:t>
      </w:r>
    </w:p>
    <w:p w:rsidR="005A52A7" w:rsidP="005A52A7" w:rsidRDefault="005A52A7" w14:paraId="2FCDDD89" w14:textId="77777777">
      <w:pPr>
        <w:spacing w:after="180"/>
      </w:pPr>
      <w:r>
        <w:t xml:space="preserve">„Die Modelle PC01E-2 und PC05E-1 wurden in Japan erfolgreich eingeführt und von Bauunternehmen sehr gut angenommen. Nun freuen wir uns, sie auch in Europa zu </w:t>
      </w:r>
      <w:r>
        <w:lastRenderedPageBreak/>
        <w:t>evaluieren und gemeinsam mit unseren Kunden und Händlern neue Einsatzmöglichkeiten für den europäischen Markt zu erschließen“, berichtet Emanuele Viel, Group Manager Utility bei Komatsu Europe.</w:t>
      </w:r>
    </w:p>
    <w:p w:rsidR="00553885" w:rsidP="005A52A7" w:rsidRDefault="00B4656D" w14:paraId="66F6740F" w14:textId="298732F9">
      <w:pPr>
        <w:spacing w:after="180"/>
      </w:pPr>
      <w:r>
        <w:t>Setzen Sie sich mit Ihrem Komatsu-Distributor in Verbindung, wenn Sie an der Evaluierung der beiden Maschinen teilhaben wollen.</w:t>
      </w:r>
    </w:p>
    <w:p w:rsidR="005A275E" w:rsidP="005A52A7" w:rsidRDefault="005A275E" w14:paraId="1BF6D1B2" w14:textId="420EB298">
      <w:pPr>
        <w:spacing w:after="180"/>
      </w:pPr>
      <w:r>
        <w:t>Zu diesem Zeitpunkt ist noch keine Entscheidung bezüglich einer Einführung dieser Modelle auf dem europäischen Markt gefallen.</w:t>
      </w:r>
    </w:p>
    <w:p w:rsidR="005A52A7" w:rsidP="00BD4655" w:rsidRDefault="005A52A7" w14:paraId="76FFCA0E" w14:textId="77777777">
      <w:pPr>
        <w:autoSpaceDE w:val="0"/>
        <w:autoSpaceDN w:val="0"/>
        <w:adjustRightInd w:val="0"/>
        <w:spacing w:after="0" w:line="240" w:lineRule="auto"/>
        <w:rPr>
          <w:rFonts w:ascii="Arial" w:hAnsi="Arial" w:cs="Arial"/>
          <w:b/>
        </w:rPr>
      </w:pPr>
    </w:p>
    <w:tbl>
      <w:tblPr>
        <w:tblpPr w:leftFromText="141" w:rightFromText="141" w:vertAnchor="text" w:horzAnchor="margin" w:tblpY="357"/>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78"/>
        <w:gridCol w:w="894"/>
        <w:gridCol w:w="2126"/>
        <w:gridCol w:w="2268"/>
      </w:tblGrid>
      <w:tr w:rsidRPr="00250CF7" w:rsidR="009F1A51" w:rsidTr="00D371C0" w14:paraId="6B4146E3" w14:textId="77777777">
        <w:trPr>
          <w:trHeight w:val="531"/>
        </w:trPr>
        <w:tc>
          <w:tcPr>
            <w:tcW w:w="2972" w:type="dxa"/>
            <w:gridSpan w:val="2"/>
            <w:vAlign w:val="bottom"/>
          </w:tcPr>
          <w:p w:rsidRPr="00250CF7" w:rsidR="009F1A51" w:rsidP="008E392A" w:rsidRDefault="009F1A51" w14:paraId="6012D96C" w14:textId="77777777">
            <w:pPr>
              <w:spacing w:after="0"/>
            </w:pPr>
          </w:p>
        </w:tc>
        <w:tc>
          <w:tcPr>
            <w:tcW w:w="2126" w:type="dxa"/>
            <w:vAlign w:val="center"/>
          </w:tcPr>
          <w:p w:rsidRPr="00250CF7" w:rsidR="009F1A51" w:rsidP="008E392A" w:rsidRDefault="009F1A51" w14:paraId="4E2BE21E" w14:textId="5DEA1DA8">
            <w:pPr>
              <w:spacing w:after="0"/>
            </w:pPr>
            <w:r>
              <w:rPr>
                <w:b/>
              </w:rPr>
              <w:t>PC01E-2</w:t>
            </w:r>
          </w:p>
        </w:tc>
        <w:tc>
          <w:tcPr>
            <w:tcW w:w="2268" w:type="dxa"/>
            <w:vAlign w:val="center"/>
          </w:tcPr>
          <w:p w:rsidRPr="00250CF7" w:rsidR="009F1A51" w:rsidP="008E392A" w:rsidRDefault="009F1A51" w14:paraId="048E8998" w14:textId="77777777">
            <w:pPr>
              <w:spacing w:after="0"/>
            </w:pPr>
            <w:r>
              <w:rPr>
                <w:b/>
              </w:rPr>
              <w:t>PC05E-1</w:t>
            </w:r>
          </w:p>
        </w:tc>
      </w:tr>
      <w:tr w:rsidRPr="00250CF7" w:rsidR="009F1A51" w:rsidTr="00D371C0" w14:paraId="3D785C4B" w14:textId="77777777">
        <w:trPr>
          <w:trHeight w:val="567" w:hRule="exact"/>
        </w:trPr>
        <w:tc>
          <w:tcPr>
            <w:tcW w:w="2078" w:type="dxa"/>
            <w:vAlign w:val="center"/>
          </w:tcPr>
          <w:p w:rsidRPr="001D4A47" w:rsidR="009F1A51" w:rsidP="008E392A" w:rsidRDefault="009F1A51" w14:paraId="424954EC" w14:textId="1B86A282">
            <w:pPr>
              <w:spacing w:before="240" w:line="240" w:lineRule="auto"/>
            </w:pPr>
            <w:r>
              <w:t>Motorleistung</w:t>
            </w:r>
          </w:p>
        </w:tc>
        <w:tc>
          <w:tcPr>
            <w:tcW w:w="894" w:type="dxa"/>
            <w:vAlign w:val="center"/>
          </w:tcPr>
          <w:p w:rsidRPr="00250CF7" w:rsidR="009F1A51" w:rsidP="008E392A" w:rsidRDefault="009F1A51" w14:paraId="124BAF4A" w14:textId="77777777">
            <w:pPr>
              <w:spacing w:before="240" w:line="240" w:lineRule="auto"/>
            </w:pPr>
            <w:r>
              <w:t>kW</w:t>
            </w:r>
          </w:p>
        </w:tc>
        <w:tc>
          <w:tcPr>
            <w:tcW w:w="2126" w:type="dxa"/>
            <w:vAlign w:val="center"/>
          </w:tcPr>
          <w:p w:rsidRPr="00250CF7" w:rsidR="009F1A51" w:rsidP="008E392A" w:rsidRDefault="009F1A51" w14:paraId="7C905D48" w14:textId="77777777">
            <w:pPr>
              <w:spacing w:before="240" w:line="240" w:lineRule="auto"/>
            </w:pPr>
            <w:r>
              <w:t>2,1</w:t>
            </w:r>
          </w:p>
        </w:tc>
        <w:tc>
          <w:tcPr>
            <w:tcW w:w="2268" w:type="dxa"/>
            <w:vAlign w:val="center"/>
          </w:tcPr>
          <w:p w:rsidRPr="00250CF7" w:rsidR="009F1A51" w:rsidP="008E392A" w:rsidRDefault="009F1A51" w14:paraId="49578439" w14:textId="77777777">
            <w:pPr>
              <w:spacing w:before="240" w:line="240" w:lineRule="auto"/>
            </w:pPr>
            <w:r>
              <w:t>3,3</w:t>
            </w:r>
          </w:p>
        </w:tc>
      </w:tr>
      <w:tr w:rsidRPr="00250CF7" w:rsidR="009F1A51" w:rsidTr="00D371C0" w14:paraId="05EDCFF1" w14:textId="77777777">
        <w:trPr>
          <w:trHeight w:val="567" w:hRule="exact"/>
        </w:trPr>
        <w:tc>
          <w:tcPr>
            <w:tcW w:w="2078" w:type="dxa"/>
            <w:vAlign w:val="center"/>
          </w:tcPr>
          <w:p w:rsidRPr="001D4A47" w:rsidR="009F1A51" w:rsidP="008E392A" w:rsidRDefault="009F1A51" w14:paraId="4D797E10" w14:textId="77777777">
            <w:pPr>
              <w:spacing w:before="240" w:line="360" w:lineRule="auto"/>
            </w:pPr>
            <w:r>
              <w:t>Betriebsgewicht</w:t>
            </w:r>
          </w:p>
        </w:tc>
        <w:tc>
          <w:tcPr>
            <w:tcW w:w="894" w:type="dxa"/>
            <w:vAlign w:val="center"/>
          </w:tcPr>
          <w:p w:rsidRPr="00250CF7" w:rsidR="009F1A51" w:rsidP="008E392A" w:rsidRDefault="009F1A51" w14:paraId="48E61D54" w14:textId="77777777">
            <w:pPr>
              <w:spacing w:before="240" w:line="360" w:lineRule="auto"/>
            </w:pPr>
            <w:r>
              <w:t>kg</w:t>
            </w:r>
          </w:p>
        </w:tc>
        <w:tc>
          <w:tcPr>
            <w:tcW w:w="2126" w:type="dxa"/>
            <w:vAlign w:val="center"/>
          </w:tcPr>
          <w:p w:rsidRPr="00250CF7" w:rsidR="009F1A51" w:rsidP="008E392A" w:rsidRDefault="009F1A51" w14:paraId="3F000079" w14:textId="77777777">
            <w:pPr>
              <w:spacing w:before="240" w:line="240" w:lineRule="auto"/>
            </w:pPr>
            <w:r>
              <w:t>330</w:t>
            </w:r>
          </w:p>
        </w:tc>
        <w:tc>
          <w:tcPr>
            <w:tcW w:w="2268" w:type="dxa"/>
            <w:vAlign w:val="center"/>
          </w:tcPr>
          <w:p w:rsidRPr="00250CF7" w:rsidR="009F1A51" w:rsidP="008E392A" w:rsidRDefault="009F1A51" w14:paraId="7E1EFD71" w14:textId="77777777">
            <w:pPr>
              <w:spacing w:before="240" w:line="240" w:lineRule="auto"/>
            </w:pPr>
            <w:r>
              <w:t>520</w:t>
            </w:r>
          </w:p>
        </w:tc>
      </w:tr>
      <w:tr w:rsidRPr="00250CF7" w:rsidR="009F1A51" w:rsidTr="00D371C0" w14:paraId="1E33E291" w14:textId="77777777">
        <w:trPr>
          <w:trHeight w:val="567" w:hRule="exact"/>
        </w:trPr>
        <w:tc>
          <w:tcPr>
            <w:tcW w:w="2078" w:type="dxa"/>
            <w:vAlign w:val="center"/>
          </w:tcPr>
          <w:p w:rsidRPr="001D4A47" w:rsidR="009F1A51" w:rsidP="008E392A" w:rsidRDefault="009F1A51" w14:paraId="0F4EF5A5" w14:textId="77777777">
            <w:pPr>
              <w:spacing w:before="240" w:line="360" w:lineRule="auto"/>
            </w:pPr>
            <w:r>
              <w:t>Löffelvolumen</w:t>
            </w:r>
          </w:p>
        </w:tc>
        <w:tc>
          <w:tcPr>
            <w:tcW w:w="894" w:type="dxa"/>
            <w:vAlign w:val="center"/>
          </w:tcPr>
          <w:p w:rsidRPr="008E392A" w:rsidR="009F1A51" w:rsidP="008E392A" w:rsidRDefault="008E392A" w14:paraId="63326B0B" w14:textId="6ECFC9E6">
            <w:pPr>
              <w:spacing w:before="240" w:line="360" w:lineRule="auto"/>
              <w:rPr>
                <w:rFonts w:cstheme="minorHAnsi"/>
              </w:rPr>
            </w:pPr>
            <w:r>
              <w:t>m</w:t>
            </w:r>
            <w:r>
              <w:rPr>
                <w:vertAlign w:val="superscript"/>
              </w:rPr>
              <w:t>3</w:t>
            </w:r>
          </w:p>
        </w:tc>
        <w:tc>
          <w:tcPr>
            <w:tcW w:w="2126" w:type="dxa"/>
            <w:vAlign w:val="center"/>
          </w:tcPr>
          <w:p w:rsidRPr="00250CF7" w:rsidR="009F1A51" w:rsidP="008E392A" w:rsidRDefault="009F1A51" w14:paraId="2041765D" w14:textId="77777777">
            <w:pPr>
              <w:spacing w:before="240" w:line="240" w:lineRule="auto"/>
            </w:pPr>
            <w:r>
              <w:t>0,006</w:t>
            </w:r>
          </w:p>
        </w:tc>
        <w:tc>
          <w:tcPr>
            <w:tcW w:w="2268" w:type="dxa"/>
            <w:vAlign w:val="center"/>
          </w:tcPr>
          <w:p w:rsidRPr="00250CF7" w:rsidR="009F1A51" w:rsidP="008E392A" w:rsidRDefault="009F1A51" w14:paraId="0A66A0CF" w14:textId="77777777">
            <w:pPr>
              <w:spacing w:before="240" w:line="240" w:lineRule="auto"/>
            </w:pPr>
            <w:r>
              <w:t>0,011</w:t>
            </w:r>
          </w:p>
        </w:tc>
      </w:tr>
      <w:tr w:rsidRPr="00250CF7" w:rsidR="009F1A51" w:rsidTr="00D371C0" w14:paraId="6DCB18D0" w14:textId="77777777">
        <w:trPr>
          <w:trHeight w:val="567" w:hRule="exact"/>
        </w:trPr>
        <w:tc>
          <w:tcPr>
            <w:tcW w:w="2078" w:type="dxa"/>
            <w:vAlign w:val="center"/>
          </w:tcPr>
          <w:p w:rsidRPr="001D4A47" w:rsidR="009F1A51" w:rsidP="008E392A" w:rsidRDefault="009F1A51" w14:paraId="4787A573" w14:textId="77777777">
            <w:pPr>
              <w:spacing w:before="240" w:line="360" w:lineRule="auto"/>
            </w:pPr>
            <w:r>
              <w:t>Breite über alles</w:t>
            </w:r>
          </w:p>
        </w:tc>
        <w:tc>
          <w:tcPr>
            <w:tcW w:w="894" w:type="dxa"/>
            <w:vAlign w:val="center"/>
          </w:tcPr>
          <w:p w:rsidRPr="00250CF7" w:rsidR="009F1A51" w:rsidP="008E392A" w:rsidRDefault="009F1A51" w14:paraId="39E2FF46" w14:textId="77777777">
            <w:pPr>
              <w:spacing w:before="240" w:line="360" w:lineRule="auto"/>
            </w:pPr>
            <w:r>
              <w:t>mm</w:t>
            </w:r>
          </w:p>
        </w:tc>
        <w:tc>
          <w:tcPr>
            <w:tcW w:w="2126" w:type="dxa"/>
            <w:vAlign w:val="center"/>
          </w:tcPr>
          <w:p w:rsidRPr="00250CF7" w:rsidR="009F1A51" w:rsidP="008E392A" w:rsidRDefault="009F1A51" w14:paraId="5467F9BE" w14:textId="77777777">
            <w:pPr>
              <w:spacing w:before="240" w:line="240" w:lineRule="auto"/>
            </w:pPr>
            <w:r>
              <w:t>580</w:t>
            </w:r>
          </w:p>
        </w:tc>
        <w:tc>
          <w:tcPr>
            <w:tcW w:w="2268" w:type="dxa"/>
            <w:vAlign w:val="center"/>
          </w:tcPr>
          <w:p w:rsidRPr="00250CF7" w:rsidR="009F1A51" w:rsidP="008E392A" w:rsidRDefault="009F1A51" w14:paraId="33E4DBA5" w14:textId="77777777">
            <w:pPr>
              <w:spacing w:before="240" w:line="240" w:lineRule="auto"/>
            </w:pPr>
            <w:r>
              <w:t>690</w:t>
            </w:r>
          </w:p>
        </w:tc>
      </w:tr>
    </w:tbl>
    <w:p w:rsidR="009F1A51" w:rsidP="00BD4655" w:rsidRDefault="009F1A51" w14:paraId="6DE0B1D3" w14:textId="77777777">
      <w:pPr>
        <w:autoSpaceDE w:val="0"/>
        <w:autoSpaceDN w:val="0"/>
        <w:adjustRightInd w:val="0"/>
        <w:spacing w:after="0" w:line="240" w:lineRule="auto"/>
        <w:rPr>
          <w:rFonts w:ascii="Arial" w:hAnsi="Arial" w:cs="Arial"/>
          <w:b/>
        </w:rPr>
      </w:pPr>
    </w:p>
    <w:p w:rsidR="005A52A7" w:rsidP="00BD4655" w:rsidRDefault="005A52A7" w14:paraId="29923F98" w14:textId="77777777">
      <w:pPr>
        <w:autoSpaceDE w:val="0"/>
        <w:autoSpaceDN w:val="0"/>
        <w:adjustRightInd w:val="0"/>
        <w:spacing w:after="0" w:line="240" w:lineRule="auto"/>
        <w:rPr>
          <w:rFonts w:ascii="Arial" w:hAnsi="Arial" w:cs="Arial"/>
          <w:b/>
        </w:rPr>
      </w:pPr>
    </w:p>
    <w:p w:rsidR="005A52A7" w:rsidP="00BD4655" w:rsidRDefault="005A52A7" w14:paraId="5DB02B75" w14:textId="77777777">
      <w:pPr>
        <w:autoSpaceDE w:val="0"/>
        <w:autoSpaceDN w:val="0"/>
        <w:adjustRightInd w:val="0"/>
        <w:spacing w:after="0" w:line="240" w:lineRule="auto"/>
        <w:rPr>
          <w:rFonts w:ascii="Arial" w:hAnsi="Arial" w:cs="Arial"/>
          <w:b/>
        </w:rPr>
      </w:pPr>
    </w:p>
    <w:p w:rsidR="005A52A7" w:rsidP="00BD4655" w:rsidRDefault="005A52A7" w14:paraId="2D332DF6" w14:textId="77777777">
      <w:pPr>
        <w:autoSpaceDE w:val="0"/>
        <w:autoSpaceDN w:val="0"/>
        <w:adjustRightInd w:val="0"/>
        <w:spacing w:after="0" w:line="240" w:lineRule="auto"/>
        <w:rPr>
          <w:rFonts w:ascii="Arial" w:hAnsi="Arial" w:cs="Arial"/>
          <w:b/>
        </w:rPr>
      </w:pPr>
    </w:p>
    <w:p w:rsidR="005A52A7" w:rsidP="00BD4655" w:rsidRDefault="005A52A7" w14:paraId="30B66C7A" w14:textId="77777777">
      <w:pPr>
        <w:autoSpaceDE w:val="0"/>
        <w:autoSpaceDN w:val="0"/>
        <w:adjustRightInd w:val="0"/>
        <w:spacing w:after="0" w:line="240" w:lineRule="auto"/>
        <w:rPr>
          <w:rFonts w:ascii="Arial" w:hAnsi="Arial" w:cs="Arial"/>
          <w:b/>
        </w:rPr>
      </w:pPr>
    </w:p>
    <w:p w:rsidR="009F1A51" w:rsidP="00BD4655" w:rsidRDefault="009F1A51" w14:paraId="393CA9DD" w14:textId="77777777">
      <w:pPr>
        <w:autoSpaceDE w:val="0"/>
        <w:autoSpaceDN w:val="0"/>
        <w:adjustRightInd w:val="0"/>
        <w:spacing w:after="0" w:line="240" w:lineRule="auto"/>
        <w:rPr>
          <w:rFonts w:ascii="Arial" w:hAnsi="Arial" w:cs="Arial"/>
          <w:b/>
        </w:rPr>
      </w:pPr>
    </w:p>
    <w:p w:rsidR="009F1A51" w:rsidP="00BD4655" w:rsidRDefault="009F1A51" w14:paraId="1E6D6120" w14:textId="77777777">
      <w:pPr>
        <w:autoSpaceDE w:val="0"/>
        <w:autoSpaceDN w:val="0"/>
        <w:adjustRightInd w:val="0"/>
        <w:spacing w:after="0" w:line="240" w:lineRule="auto"/>
        <w:rPr>
          <w:rFonts w:ascii="Arial" w:hAnsi="Arial" w:cs="Arial"/>
          <w:b/>
        </w:rPr>
      </w:pPr>
    </w:p>
    <w:p w:rsidR="009F1A51" w:rsidP="00BD4655" w:rsidRDefault="009F1A51" w14:paraId="10BD9557" w14:textId="77777777">
      <w:pPr>
        <w:autoSpaceDE w:val="0"/>
        <w:autoSpaceDN w:val="0"/>
        <w:adjustRightInd w:val="0"/>
        <w:spacing w:after="0" w:line="240" w:lineRule="auto"/>
        <w:rPr>
          <w:rFonts w:ascii="Arial" w:hAnsi="Arial" w:cs="Arial"/>
          <w:b/>
        </w:rPr>
      </w:pPr>
    </w:p>
    <w:p w:rsidR="009F1A51" w:rsidP="00BD4655" w:rsidRDefault="009F1A51" w14:paraId="0C191FE4" w14:textId="77777777">
      <w:pPr>
        <w:autoSpaceDE w:val="0"/>
        <w:autoSpaceDN w:val="0"/>
        <w:adjustRightInd w:val="0"/>
        <w:spacing w:after="0" w:line="240" w:lineRule="auto"/>
        <w:rPr>
          <w:rFonts w:ascii="Arial" w:hAnsi="Arial" w:cs="Arial"/>
          <w:b/>
        </w:rPr>
      </w:pPr>
    </w:p>
    <w:p w:rsidR="009F1A51" w:rsidP="00BD4655" w:rsidRDefault="009F1A51" w14:paraId="1D78B5F5" w14:textId="77777777">
      <w:pPr>
        <w:autoSpaceDE w:val="0"/>
        <w:autoSpaceDN w:val="0"/>
        <w:adjustRightInd w:val="0"/>
        <w:spacing w:after="0" w:line="240" w:lineRule="auto"/>
        <w:rPr>
          <w:rFonts w:ascii="Arial" w:hAnsi="Arial" w:cs="Arial"/>
          <w:b/>
        </w:rPr>
      </w:pPr>
    </w:p>
    <w:p w:rsidR="009F1A51" w:rsidP="00BD4655" w:rsidRDefault="009F1A51" w14:paraId="20E7C052" w14:textId="77777777">
      <w:pPr>
        <w:autoSpaceDE w:val="0"/>
        <w:autoSpaceDN w:val="0"/>
        <w:adjustRightInd w:val="0"/>
        <w:spacing w:after="0" w:line="240" w:lineRule="auto"/>
        <w:rPr>
          <w:rFonts w:ascii="Arial" w:hAnsi="Arial" w:cs="Arial"/>
          <w:b/>
        </w:rPr>
      </w:pPr>
    </w:p>
    <w:p w:rsidR="009F1A51" w:rsidP="00BD4655" w:rsidRDefault="009F1A51" w14:paraId="589F5DAA" w14:textId="77777777">
      <w:pPr>
        <w:autoSpaceDE w:val="0"/>
        <w:autoSpaceDN w:val="0"/>
        <w:adjustRightInd w:val="0"/>
        <w:spacing w:after="0" w:line="240" w:lineRule="auto"/>
        <w:rPr>
          <w:rFonts w:ascii="Arial" w:hAnsi="Arial" w:cs="Arial"/>
          <w:b/>
        </w:rPr>
      </w:pPr>
    </w:p>
    <w:p w:rsidR="00F02A07" w:rsidP="00BD4655" w:rsidRDefault="00F02A07" w14:paraId="651A6CDD" w14:textId="77777777">
      <w:pPr>
        <w:autoSpaceDE w:val="0"/>
        <w:autoSpaceDN w:val="0"/>
        <w:adjustRightInd w:val="0"/>
        <w:spacing w:after="0" w:line="240" w:lineRule="auto"/>
        <w:rPr>
          <w:rFonts w:ascii="Arial" w:hAnsi="Arial" w:cs="Arial"/>
          <w:b/>
        </w:rPr>
      </w:pPr>
    </w:p>
    <w:p w:rsidR="008E392A" w:rsidP="00BD4655" w:rsidRDefault="008E392A" w14:paraId="0A3AF60C" w14:textId="77777777">
      <w:pPr>
        <w:autoSpaceDE w:val="0"/>
        <w:autoSpaceDN w:val="0"/>
        <w:adjustRightInd w:val="0"/>
        <w:spacing w:after="0" w:line="240" w:lineRule="auto"/>
        <w:rPr>
          <w:rFonts w:ascii="Arial" w:hAnsi="Arial" w:cs="Arial"/>
          <w:b/>
        </w:rPr>
      </w:pPr>
    </w:p>
    <w:p w:rsidR="008E392A" w:rsidP="00BD4655" w:rsidRDefault="008E392A" w14:paraId="30BB4656" w14:textId="77777777">
      <w:pPr>
        <w:autoSpaceDE w:val="0"/>
        <w:autoSpaceDN w:val="0"/>
        <w:adjustRightInd w:val="0"/>
        <w:spacing w:after="0" w:line="240" w:lineRule="auto"/>
        <w:rPr>
          <w:rFonts w:ascii="Arial" w:hAnsi="Arial" w:cs="Arial"/>
          <w:b/>
        </w:rPr>
      </w:pPr>
    </w:p>
    <w:tbl>
      <w:tblPr>
        <w:tblW w:w="7371" w:type="dxa"/>
        <w:tblInd w:w="-8" w:type="dxa"/>
        <w:tblCellMar>
          <w:left w:w="0" w:type="dxa"/>
          <w:right w:w="0" w:type="dxa"/>
        </w:tblCellMar>
        <w:tblLook w:val="04A0" w:firstRow="1" w:lastRow="0" w:firstColumn="1" w:lastColumn="0" w:noHBand="0" w:noVBand="1"/>
      </w:tblPr>
      <w:tblGrid>
        <w:gridCol w:w="2970"/>
        <w:gridCol w:w="4401"/>
      </w:tblGrid>
      <w:tr w:rsidRPr="005A275E" w:rsidR="00F35824" w:rsidTr="00D371C0" w14:paraId="08D9010F" w14:textId="77777777">
        <w:trPr>
          <w:trHeight w:val="162"/>
          <w:tblHeader/>
        </w:trPr>
        <w:tc>
          <w:tcPr>
            <w:tcW w:w="7371"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vAlign w:val="center"/>
            <w:hideMark/>
          </w:tcPr>
          <w:p w:rsidRPr="00D371C0" w:rsidR="00F35824" w:rsidP="00F35824" w:rsidRDefault="00F35824" w14:paraId="46FA3BE8" w14:textId="77777777">
            <w:pPr>
              <w:autoSpaceDE w:val="0"/>
              <w:autoSpaceDN w:val="0"/>
              <w:adjustRightInd w:val="0"/>
              <w:spacing w:after="0" w:line="240" w:lineRule="auto"/>
              <w:rPr>
                <w:rFonts w:ascii="Arial" w:hAnsi="Arial" w:cs="Arial"/>
                <w:b/>
                <w:lang w:val="it-IT"/>
              </w:rPr>
            </w:pPr>
            <w:r w:rsidRPr="00D371C0">
              <w:rPr>
                <w:rFonts w:ascii="Arial" w:hAnsi="Arial"/>
                <w:b/>
                <w:lang w:val="it-IT"/>
              </w:rPr>
              <w:t xml:space="preserve">Honda Mobile </w:t>
            </w:r>
            <w:proofErr w:type="spellStart"/>
            <w:r w:rsidRPr="00D371C0">
              <w:rPr>
                <w:rFonts w:ascii="Arial" w:hAnsi="Arial"/>
                <w:b/>
                <w:lang w:val="it-IT"/>
              </w:rPr>
              <w:t>Power</w:t>
            </w:r>
            <w:proofErr w:type="spellEnd"/>
            <w:r w:rsidRPr="00D371C0">
              <w:rPr>
                <w:rFonts w:ascii="Arial" w:hAnsi="Arial"/>
                <w:b/>
                <w:lang w:val="it-IT"/>
              </w:rPr>
              <w:t xml:space="preserve"> Pack e:</w:t>
            </w:r>
          </w:p>
        </w:tc>
      </w:tr>
      <w:tr w:rsidRPr="00F35824" w:rsidR="00F35824" w:rsidTr="00D371C0" w14:paraId="4639448F"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080A64C2" w14:textId="77777777">
            <w:pPr>
              <w:spacing w:after="0" w:line="240" w:lineRule="auto"/>
            </w:pPr>
            <w:r>
              <w:t>Typ</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11C824D2" w14:textId="77777777">
            <w:pPr>
              <w:spacing w:after="0" w:line="240" w:lineRule="auto"/>
            </w:pPr>
            <w:r>
              <w:t>Lithium-Ionen-Batterie</w:t>
            </w:r>
          </w:p>
        </w:tc>
      </w:tr>
      <w:tr w:rsidRPr="00F35824" w:rsidR="00F35824" w:rsidTr="00D371C0" w14:paraId="00BCA769"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E080B9A" w14:textId="77777777">
            <w:pPr>
              <w:spacing w:after="0" w:line="240" w:lineRule="auto"/>
            </w:pPr>
            <w:r>
              <w:t>Nennleistung</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5B1CAC5" w14:textId="77777777">
            <w:pPr>
              <w:spacing w:after="0" w:line="240" w:lineRule="auto"/>
            </w:pPr>
            <w:r>
              <w:t>1,3 kWh</w:t>
            </w:r>
          </w:p>
        </w:tc>
      </w:tr>
      <w:tr w:rsidRPr="00F35824" w:rsidR="00F35824" w:rsidTr="00D371C0" w14:paraId="213D97BD"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606F1154" w14:textId="77777777">
            <w:pPr>
              <w:spacing w:after="0" w:line="240" w:lineRule="auto"/>
            </w:pPr>
            <w:r>
              <w:t>Batteriespannung</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FF8A779" w14:textId="77777777">
            <w:pPr>
              <w:spacing w:after="0" w:line="240" w:lineRule="auto"/>
            </w:pPr>
            <w:r>
              <w:t>48 V</w:t>
            </w:r>
          </w:p>
        </w:tc>
      </w:tr>
      <w:tr w:rsidRPr="00F35824" w:rsidR="00F35824" w:rsidTr="00D371C0" w14:paraId="19E9E4D5"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52F2EBC6" w14:textId="77777777">
            <w:pPr>
              <w:spacing w:after="0" w:line="240" w:lineRule="auto"/>
            </w:pPr>
            <w:r>
              <w:t>Größe</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4C4BFB06" w14:textId="77777777">
            <w:pPr>
              <w:spacing w:after="0" w:line="240" w:lineRule="auto"/>
            </w:pPr>
            <w:r>
              <w:t>H298 × L156 × W177 mm</w:t>
            </w:r>
          </w:p>
        </w:tc>
      </w:tr>
      <w:tr w:rsidRPr="00F35824" w:rsidR="00F35824" w:rsidTr="00D371C0" w14:paraId="170F3320"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FC7614" w14:textId="77777777">
            <w:pPr>
              <w:spacing w:after="0" w:line="240" w:lineRule="auto"/>
            </w:pPr>
            <w:r>
              <w:t>Gewicht</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4AA7AC" w14:textId="77777777">
            <w:pPr>
              <w:spacing w:after="0" w:line="240" w:lineRule="auto"/>
            </w:pPr>
            <w:r>
              <w:t>10,2 kg</w:t>
            </w:r>
          </w:p>
        </w:tc>
      </w:tr>
      <w:tr w:rsidRPr="00F35824" w:rsidR="00F35824" w:rsidTr="00D371C0" w14:paraId="6A885D5B" w14:textId="77777777">
        <w:trPr>
          <w:trHeight w:val="162"/>
        </w:trPr>
        <w:tc>
          <w:tcPr>
            <w:tcW w:w="7371"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hideMark/>
          </w:tcPr>
          <w:p w:rsidRPr="00F35824" w:rsidR="00F35824" w:rsidP="005B1A3F" w:rsidRDefault="00F35824" w14:paraId="3D290A99" w14:textId="77777777">
            <w:pPr>
              <w:spacing w:after="0"/>
              <w:rPr>
                <w:b/>
                <w:bCs/>
              </w:rPr>
            </w:pPr>
            <w:r>
              <w:rPr>
                <w:b/>
              </w:rPr>
              <w:t>Ladegerät</w:t>
            </w:r>
          </w:p>
        </w:tc>
      </w:tr>
      <w:tr w:rsidRPr="00F35824" w:rsidR="00F35824" w:rsidTr="00D371C0" w14:paraId="5E393A10" w14:textId="77777777">
        <w:trPr>
          <w:trHeight w:val="156"/>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0C725ABB" w14:textId="77777777">
            <w:pPr>
              <w:spacing w:after="0"/>
            </w:pPr>
            <w:r>
              <w:t>Eingangsspannung</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D371C0" w:rsidRDefault="00F35824" w14:paraId="1A0F7647" w14:textId="4EDFCF4B">
            <w:pPr>
              <w:spacing w:after="0"/>
            </w:pPr>
            <w:r>
              <w:t>Einphasiger Wechselstrom 100 - 240 V</w:t>
            </w:r>
          </w:p>
        </w:tc>
      </w:tr>
      <w:tr w:rsidRPr="00F35824" w:rsidR="00F35824" w:rsidTr="00D371C0" w14:paraId="55DC3AED"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54756176" w14:textId="77777777">
            <w:pPr>
              <w:spacing w:after="0"/>
            </w:pPr>
            <w:r>
              <w:t>Nennladeleistung</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3628CA0E" w14:textId="77777777">
            <w:pPr>
              <w:spacing w:after="0"/>
            </w:pPr>
            <w:r>
              <w:t>270 W</w:t>
            </w:r>
          </w:p>
        </w:tc>
      </w:tr>
      <w:tr w:rsidRPr="00F35824" w:rsidR="00F35824" w:rsidTr="00D371C0" w14:paraId="48BA5605"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7CCD66A4" w14:textId="77777777">
            <w:pPr>
              <w:spacing w:after="0"/>
            </w:pPr>
            <w:r>
              <w:t>Größe</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6EE7ABE5" w14:textId="77777777">
            <w:pPr>
              <w:spacing w:after="0"/>
            </w:pPr>
            <w:r>
              <w:t>H227 × L434 × W244 mm</w:t>
            </w:r>
          </w:p>
        </w:tc>
      </w:tr>
      <w:tr w:rsidRPr="00F35824" w:rsidR="00F35824" w:rsidTr="00D371C0" w14:paraId="2E377817"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2F82D1F6" w14:textId="77777777">
            <w:pPr>
              <w:spacing w:after="0"/>
            </w:pPr>
            <w:r>
              <w:t>Gewicht</w:t>
            </w:r>
          </w:p>
        </w:tc>
        <w:tc>
          <w:tcPr>
            <w:tcW w:w="440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48BDA388" w14:textId="77777777">
            <w:pPr>
              <w:spacing w:after="0"/>
            </w:pPr>
            <w:r>
              <w:t>5,3 kg</w:t>
            </w:r>
          </w:p>
        </w:tc>
      </w:tr>
    </w:tbl>
    <w:p w:rsidR="009F1A51" w:rsidP="00BD4655" w:rsidRDefault="009F1A51" w14:paraId="4BA0436C" w14:textId="77777777">
      <w:pPr>
        <w:autoSpaceDE w:val="0"/>
        <w:autoSpaceDN w:val="0"/>
        <w:adjustRightInd w:val="0"/>
        <w:spacing w:after="0" w:line="240" w:lineRule="auto"/>
        <w:rPr>
          <w:rFonts w:ascii="Arial" w:hAnsi="Arial" w:cs="Arial"/>
          <w:b/>
        </w:rPr>
      </w:pPr>
    </w:p>
    <w:p w:rsidR="009F1A51" w:rsidP="00BD4655" w:rsidRDefault="009F1A51" w14:paraId="0B0498DA" w14:textId="77777777">
      <w:pPr>
        <w:autoSpaceDE w:val="0"/>
        <w:autoSpaceDN w:val="0"/>
        <w:adjustRightInd w:val="0"/>
        <w:spacing w:after="0" w:line="240" w:lineRule="auto"/>
        <w:rPr>
          <w:rFonts w:ascii="Arial" w:hAnsi="Arial" w:cs="Arial"/>
          <w:b/>
        </w:rPr>
      </w:pPr>
    </w:p>
    <w:p w:rsidR="005A275E" w:rsidRDefault="005A275E" w14:paraId="457E5442" w14:textId="77777777">
      <w:pPr>
        <w:rPr>
          <w:rFonts w:ascii="Arial" w:hAnsi="Arial"/>
          <w:b/>
        </w:rPr>
      </w:pPr>
      <w:r>
        <w:rPr>
          <w:rFonts w:ascii="Arial" w:hAnsi="Arial"/>
          <w:b/>
        </w:rPr>
        <w:br w:type="page"/>
      </w:r>
    </w:p>
    <w:p w:rsidRPr="004363E3" w:rsidR="00BD4655" w:rsidP="00BD4655" w:rsidRDefault="00BD4655" w14:paraId="0FFEBA3F" w14:textId="48E648A9">
      <w:pPr>
        <w:autoSpaceDE w:val="0"/>
        <w:autoSpaceDN w:val="0"/>
        <w:adjustRightInd w:val="0"/>
        <w:spacing w:after="0" w:line="240" w:lineRule="auto"/>
        <w:rPr>
          <w:rFonts w:ascii="Arial" w:hAnsi="Arial" w:cs="Arial"/>
          <w:b/>
        </w:rPr>
      </w:pPr>
      <w:r>
        <w:rPr>
          <w:rFonts w:ascii="Arial" w:hAnsi="Arial"/>
          <w:b/>
        </w:rPr>
        <w:lastRenderedPageBreak/>
        <w:t>Über das Unternehmen</w:t>
      </w:r>
    </w:p>
    <w:p w:rsidRPr="004363E3" w:rsidR="00F1776C" w:rsidP="00BD4655" w:rsidRDefault="00BD4655" w14:paraId="4DF9454F" w14:textId="77777777">
      <w:pPr>
        <w:autoSpaceDE w:val="0"/>
        <w:autoSpaceDN w:val="0"/>
        <w:adjustRightInd w:val="0"/>
        <w:spacing w:after="0" w:line="240" w:lineRule="auto"/>
        <w:rPr>
          <w:rFonts w:ascii="Arial" w:hAnsi="Arial" w:cs="Arial"/>
        </w:rPr>
      </w:pPr>
      <w:r>
        <w:rPr>
          <w:rFonts w:ascii="Arial" w:hAnsi="Arial"/>
        </w:rPr>
        <w:t xml:space="preserve">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 </w:t>
      </w:r>
    </w:p>
    <w:p w:rsidRPr="004363E3" w:rsidR="00793532" w:rsidP="00793532" w:rsidRDefault="00793532" w14:paraId="27D16079" w14:textId="77777777">
      <w:pPr>
        <w:autoSpaceDE w:val="0"/>
        <w:autoSpaceDN w:val="0"/>
        <w:adjustRightInd w:val="0"/>
        <w:spacing w:after="0" w:line="240" w:lineRule="auto"/>
        <w:rPr>
          <w:rFonts w:ascii="Arial" w:hAnsi="Arial" w:cs="Arial"/>
          <w:bCs/>
        </w:rPr>
      </w:pPr>
    </w:p>
    <w:p w:rsidRPr="004363E3" w:rsidR="00456887" w:rsidP="00793532" w:rsidRDefault="00793532" w14:paraId="266ED91A" w14:textId="77777777">
      <w:pPr>
        <w:jc w:val="center"/>
        <w:rPr>
          <w:rFonts w:ascii="Arial" w:hAnsi="Arial" w:cs="Arial"/>
        </w:rPr>
      </w:pPr>
      <w:r>
        <w:rPr>
          <w:rFonts w:ascii="Arial" w:hAnsi="Arial"/>
        </w:rPr>
        <w:t>#     #     #</w:t>
      </w:r>
    </w:p>
    <w:sectPr w:rsidRPr="004363E3" w:rsidR="00456887" w:rsidSect="001B1DE3">
      <w:headerReference w:type="even" r:id="rId12"/>
      <w:headerReference w:type="default" r:id="rId13"/>
      <w:headerReference w:type="first" r:id="rId14"/>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113" w:rsidP="006A3E93" w:rsidRDefault="00E36113" w14:paraId="072C02CE" w14:textId="77777777">
      <w:pPr>
        <w:spacing w:after="0" w:line="240" w:lineRule="auto"/>
      </w:pPr>
      <w:r>
        <w:separator/>
      </w:r>
    </w:p>
  </w:endnote>
  <w:endnote w:type="continuationSeparator" w:id="0">
    <w:p w:rsidR="00E36113" w:rsidP="006A3E93" w:rsidRDefault="00E36113" w14:paraId="0DA0963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113" w:rsidP="006A3E93" w:rsidRDefault="00E36113" w14:paraId="55C45233" w14:textId="77777777">
      <w:pPr>
        <w:spacing w:after="0" w:line="240" w:lineRule="auto"/>
      </w:pPr>
      <w:r>
        <w:separator/>
      </w:r>
    </w:p>
  </w:footnote>
  <w:footnote w:type="continuationSeparator" w:id="0">
    <w:p w:rsidR="00E36113" w:rsidP="006A3E93" w:rsidRDefault="00E36113" w14:paraId="71C9B180"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1EBE4448" w14:textId="7E9E23FD">
    <w:pPr>
      <w:pStyle w:val="Kopfzeile"/>
    </w:pPr>
    <w:r>
      <w:rPr>
        <w:noProof/>
        <w:lang w:val="en-US"/>
      </w:rPr>
      <mc:AlternateContent>
        <mc:Choice Requires="wps">
          <w:drawing>
            <wp:anchor distT="0" distB="0" distL="0" distR="0" simplePos="0" relativeHeight="251658241" behindDoc="0" locked="0" layoutInCell="1" allowOverlap="1" wp14:anchorId="13D792BB" wp14:editId="4F93F207">
              <wp:simplePos x="635" y="635"/>
              <wp:positionH relativeFrom="page">
                <wp:align>left</wp:align>
              </wp:positionH>
              <wp:positionV relativeFrom="page">
                <wp:align>top</wp:align>
              </wp:positionV>
              <wp:extent cx="600075" cy="357505"/>
              <wp:effectExtent l="0" t="0" r="9525" b="4445"/>
              <wp:wrapNone/>
              <wp:docPr id="1068782967"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4B334C20" w14:textId="09FC4BBC">
                          <w:pPr>
                            <w:spacing w:after="0"/>
                            <w:rPr>
                              <w:rFonts w:ascii="Aptos" w:hAnsi="Aptos" w:eastAsia="Aptos" w:cs="Aptos"/>
                              <w:noProof/>
                              <w:color w:val="0000FF"/>
                              <w:sz w:val="20"/>
                              <w:szCs w:val="20"/>
                            </w:rPr>
                          </w:pPr>
                          <w:r>
                            <w:rPr>
                              <w:rFonts w:ascii="Aptos" w:hAnsi="Aptos"/>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shapetype id="_x0000_t202" coordsize="21600,21600" o:spt="202" path="m,l,21600r21600,l21600,xe" w14:anchorId="13D792BB">
              <v:stroke joinstyle="miter"/>
              <v:path gradientshapeok="t" o:connecttype="rect"/>
            </v:shapetype>
            <v:shape id="Text Box 2" style="position:absolute;margin-left:0;margin-top:0;width:47.25pt;height:28.15pt;z-index:251659264;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">
              <v:textbox style="mso-fit-shape-to-text:t" inset="20pt,15pt,0,0">
                <w:txbxContent>
                  <w:p w:rsidRPr="006A3E93" w:rsidR="006A3E93" w:rsidP="006A3E93" w:rsidRDefault="006A3E93" w14:paraId="4B334C20" w14:textId="09FC4BBC">
                    <w:pPr>
                      <w:spacing w:after="0"/>
                      <w:rPr>
                        <w:noProof/>
                        <w:color w:val="0000FF"/>
                        <w:sz w:val="20"/>
                        <w:szCs w:val="20"/>
                        <w:rFonts w:ascii="Aptos" w:hAnsi="Aptos" w:eastAsia="Aptos" w:cs="Aptos"/>
                      </w:rPr>
                    </w:pPr>
                    <w:r>
                      <w:rPr>
                        <w:color w:val="0000FF"/>
                        <w:sz w:val="20"/>
                        <w:rFonts w:ascii="Aptos" w:hAnsi="Aptos"/>
                      </w:rPr>
                      <w:t xml:space="preserve">Öffentlich</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47E9B8FB" w14:textId="42025291">
    <w:pPr>
      <w:pStyle w:val="Kopfzeile"/>
    </w:pPr>
    <w:r>
      <w:rPr>
        <w:noProof/>
        <w:lang w:val="en-US"/>
      </w:rPr>
      <mc:AlternateContent>
        <mc:Choice Requires="wps">
          <w:drawing>
            <wp:anchor distT="0" distB="0" distL="0" distR="0" simplePos="0" relativeHeight="251658242" behindDoc="0" locked="0" layoutInCell="1" allowOverlap="1" wp14:anchorId="6E2660E9" wp14:editId="5002954A">
              <wp:simplePos x="914400" y="457200"/>
              <wp:positionH relativeFrom="page">
                <wp:align>left</wp:align>
              </wp:positionH>
              <wp:positionV relativeFrom="page">
                <wp:align>top</wp:align>
              </wp:positionV>
              <wp:extent cx="600075" cy="357505"/>
              <wp:effectExtent l="0" t="0" r="9525" b="4445"/>
              <wp:wrapNone/>
              <wp:docPr id="172663775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771FFA68" w14:textId="20D6540E">
                          <w:pPr>
                            <w:spacing w:after="0"/>
                            <w:rPr>
                              <w:rFonts w:ascii="Aptos" w:hAnsi="Aptos" w:eastAsia="Aptos" w:cs="Aptos"/>
                              <w:noProof/>
                              <w:color w:val="0000FF"/>
                              <w:sz w:val="20"/>
                              <w:szCs w:val="20"/>
                            </w:rPr>
                          </w:pPr>
                          <w:r>
                            <w:rPr>
                              <w:rFonts w:ascii="Aptos" w:hAnsi="Aptos"/>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shapetype id="_x0000_t202" coordsize="21600,21600" o:spt="202" path="m,l,21600r21600,l21600,xe" w14:anchorId="6E2660E9">
              <v:stroke joinstyle="miter"/>
              <v:path gradientshapeok="t" o:connecttype="rect"/>
            </v:shapetype>
            <v:shape id="Text Box 3" style="position:absolute;margin-left:0;margin-top:0;width:47.25pt;height:28.15pt;z-index:251660288;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">
              <v:textbox style="mso-fit-shape-to-text:t" inset="20pt,15pt,0,0">
                <w:txbxContent>
                  <w:p w:rsidRPr="006A3E93" w:rsidR="006A3E93" w:rsidP="006A3E93" w:rsidRDefault="006A3E93" w14:paraId="771FFA68" w14:textId="20D6540E">
                    <w:pPr>
                      <w:spacing w:after="0"/>
                      <w:rPr>
                        <w:noProof/>
                        <w:color w:val="0000FF"/>
                        <w:sz w:val="20"/>
                        <w:szCs w:val="20"/>
                        <w:rFonts w:ascii="Aptos" w:hAnsi="Aptos" w:eastAsia="Aptos" w:cs="Aptos"/>
                      </w:rPr>
                    </w:pPr>
                    <w:r>
                      <w:rPr>
                        <w:color w:val="0000FF"/>
                        <w:sz w:val="20"/>
                        <w:rFonts w:ascii="Aptos" w:hAnsi="Aptos"/>
                      </w:rPr>
                      <w:t xml:space="preserve">Öffentlich</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7BD5F323" w14:textId="52549CD3">
    <w:pPr>
      <w:pStyle w:val="Kopfzeile"/>
    </w:pPr>
    <w:r>
      <w:rPr>
        <w:noProof/>
        <w:lang w:val="en-US"/>
      </w:rPr>
      <mc:AlternateContent>
        <mc:Choice Requires="wps">
          <w:drawing>
            <wp:anchor distT="0" distB="0" distL="0" distR="0" simplePos="0" relativeHeight="251658240" behindDoc="0" locked="0" layoutInCell="1" allowOverlap="1" wp14:anchorId="131119C8" wp14:editId="4340A317">
              <wp:simplePos x="635" y="635"/>
              <wp:positionH relativeFrom="page">
                <wp:align>left</wp:align>
              </wp:positionH>
              <wp:positionV relativeFrom="page">
                <wp:align>top</wp:align>
              </wp:positionV>
              <wp:extent cx="600075" cy="357505"/>
              <wp:effectExtent l="0" t="0" r="9525" b="4445"/>
              <wp:wrapNone/>
              <wp:docPr id="1041233134"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3E3E9511" w14:textId="01E97DCE">
                          <w:pPr>
                            <w:spacing w:after="0"/>
                            <w:rPr>
                              <w:rFonts w:ascii="Aptos" w:hAnsi="Aptos" w:eastAsia="Aptos" w:cs="Aptos"/>
                              <w:noProof/>
                              <w:color w:val="0000FF"/>
                              <w:sz w:val="20"/>
                              <w:szCs w:val="20"/>
                            </w:rPr>
                          </w:pPr>
                          <w:r>
                            <w:rPr>
                              <w:rFonts w:ascii="Aptos" w:hAnsi="Aptos"/>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shapetype id="_x0000_t202" coordsize="21600,21600" o:spt="202" path="m,l,21600r21600,l21600,xe" w14:anchorId="131119C8">
              <v:stroke joinstyle="miter"/>
              <v:path gradientshapeok="t" o:connecttype="rect"/>
            </v:shapetype>
            <v:shape id="Text Box 1" style="position:absolute;margin-left:0;margin-top:0;width:47.25pt;height:28.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">
              <v:textbox style="mso-fit-shape-to-text:t" inset="20pt,15pt,0,0">
                <w:txbxContent>
                  <w:p w:rsidRPr="006A3E93" w:rsidR="006A3E93" w:rsidP="006A3E93" w:rsidRDefault="006A3E93" w14:paraId="3E3E9511" w14:textId="01E97DCE">
                    <w:pPr>
                      <w:spacing w:after="0"/>
                      <w:rPr>
                        <w:noProof/>
                        <w:color w:val="0000FF"/>
                        <w:sz w:val="20"/>
                        <w:szCs w:val="20"/>
                        <w:rFonts w:ascii="Aptos" w:hAnsi="Aptos" w:eastAsia="Aptos" w:cs="Aptos"/>
                      </w:rPr>
                    </w:pPr>
                    <w:r>
                      <w:rPr>
                        <w:color w:val="0000FF"/>
                        <w:sz w:val="20"/>
                        <w:rFonts w:ascii="Aptos" w:hAnsi="Aptos"/>
                      </w:rPr>
                      <w:t xml:space="preserve">Öffentlich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C4D5C"/>
    <w:multiLevelType w:val="hybridMultilevel"/>
    <w:tmpl w:val="2FC4C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hint="default" w:ascii="Calibri" w:hAnsi="Calibri" w:eastAsia="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887"/>
    <w:rsid w:val="00002255"/>
    <w:rsid w:val="00027E31"/>
    <w:rsid w:val="00044C28"/>
    <w:rsid w:val="00054D32"/>
    <w:rsid w:val="0006574D"/>
    <w:rsid w:val="000C54AD"/>
    <w:rsid w:val="000C5EA5"/>
    <w:rsid w:val="000E145A"/>
    <w:rsid w:val="000E6014"/>
    <w:rsid w:val="000F3B31"/>
    <w:rsid w:val="0010163E"/>
    <w:rsid w:val="00107C37"/>
    <w:rsid w:val="0012034B"/>
    <w:rsid w:val="00123507"/>
    <w:rsid w:val="0012469A"/>
    <w:rsid w:val="00136005"/>
    <w:rsid w:val="00174ADC"/>
    <w:rsid w:val="001844FA"/>
    <w:rsid w:val="0018677E"/>
    <w:rsid w:val="00193708"/>
    <w:rsid w:val="00197CEC"/>
    <w:rsid w:val="001B1DE3"/>
    <w:rsid w:val="001C2963"/>
    <w:rsid w:val="001D2E6D"/>
    <w:rsid w:val="001D4A47"/>
    <w:rsid w:val="001F6970"/>
    <w:rsid w:val="001F6EBA"/>
    <w:rsid w:val="00214FA1"/>
    <w:rsid w:val="00271CF8"/>
    <w:rsid w:val="0027294D"/>
    <w:rsid w:val="00284FFC"/>
    <w:rsid w:val="00296B7A"/>
    <w:rsid w:val="002D0D42"/>
    <w:rsid w:val="002E1193"/>
    <w:rsid w:val="00302114"/>
    <w:rsid w:val="00307DED"/>
    <w:rsid w:val="00333AA5"/>
    <w:rsid w:val="00340F7C"/>
    <w:rsid w:val="00341367"/>
    <w:rsid w:val="00364C54"/>
    <w:rsid w:val="00386120"/>
    <w:rsid w:val="00387F07"/>
    <w:rsid w:val="003B2B17"/>
    <w:rsid w:val="003B5D7F"/>
    <w:rsid w:val="003D44BF"/>
    <w:rsid w:val="003D50EB"/>
    <w:rsid w:val="003E0C3D"/>
    <w:rsid w:val="003E7CE7"/>
    <w:rsid w:val="004363E3"/>
    <w:rsid w:val="00456887"/>
    <w:rsid w:val="004604B9"/>
    <w:rsid w:val="00485EF7"/>
    <w:rsid w:val="004C7FBD"/>
    <w:rsid w:val="004E03A7"/>
    <w:rsid w:val="004F071D"/>
    <w:rsid w:val="004F181D"/>
    <w:rsid w:val="00506983"/>
    <w:rsid w:val="00553885"/>
    <w:rsid w:val="005541F7"/>
    <w:rsid w:val="00593BFD"/>
    <w:rsid w:val="005A275E"/>
    <w:rsid w:val="005A52A7"/>
    <w:rsid w:val="005B1A3F"/>
    <w:rsid w:val="005C49BA"/>
    <w:rsid w:val="005D276B"/>
    <w:rsid w:val="005E773E"/>
    <w:rsid w:val="006138A2"/>
    <w:rsid w:val="00663D93"/>
    <w:rsid w:val="006660C4"/>
    <w:rsid w:val="006A3E93"/>
    <w:rsid w:val="006F7923"/>
    <w:rsid w:val="007053DA"/>
    <w:rsid w:val="007120E8"/>
    <w:rsid w:val="007314BF"/>
    <w:rsid w:val="00737E59"/>
    <w:rsid w:val="00740609"/>
    <w:rsid w:val="007441DC"/>
    <w:rsid w:val="0075237B"/>
    <w:rsid w:val="007644C6"/>
    <w:rsid w:val="00772BE2"/>
    <w:rsid w:val="00776F90"/>
    <w:rsid w:val="00793532"/>
    <w:rsid w:val="007D56D3"/>
    <w:rsid w:val="008042A7"/>
    <w:rsid w:val="0085505E"/>
    <w:rsid w:val="008565FB"/>
    <w:rsid w:val="008A2347"/>
    <w:rsid w:val="008B01F3"/>
    <w:rsid w:val="008C5768"/>
    <w:rsid w:val="008C72F6"/>
    <w:rsid w:val="008D36BA"/>
    <w:rsid w:val="008E392A"/>
    <w:rsid w:val="009075E8"/>
    <w:rsid w:val="009678D6"/>
    <w:rsid w:val="009971BD"/>
    <w:rsid w:val="0099737C"/>
    <w:rsid w:val="009B13DB"/>
    <w:rsid w:val="009C6A42"/>
    <w:rsid w:val="009E6AC1"/>
    <w:rsid w:val="009F0C14"/>
    <w:rsid w:val="009F1A51"/>
    <w:rsid w:val="009F56AB"/>
    <w:rsid w:val="00A40FF6"/>
    <w:rsid w:val="00A7303D"/>
    <w:rsid w:val="00A90785"/>
    <w:rsid w:val="00AA1393"/>
    <w:rsid w:val="00AD1B74"/>
    <w:rsid w:val="00AD6945"/>
    <w:rsid w:val="00AE2A63"/>
    <w:rsid w:val="00AE6527"/>
    <w:rsid w:val="00AF7831"/>
    <w:rsid w:val="00B00C7A"/>
    <w:rsid w:val="00B1243D"/>
    <w:rsid w:val="00B24420"/>
    <w:rsid w:val="00B4656D"/>
    <w:rsid w:val="00B60C39"/>
    <w:rsid w:val="00B7703A"/>
    <w:rsid w:val="00BB74D0"/>
    <w:rsid w:val="00BD307A"/>
    <w:rsid w:val="00BD4655"/>
    <w:rsid w:val="00BD5E07"/>
    <w:rsid w:val="00BD75F3"/>
    <w:rsid w:val="00BF1BF3"/>
    <w:rsid w:val="00C40D48"/>
    <w:rsid w:val="00C65CB8"/>
    <w:rsid w:val="00C73C81"/>
    <w:rsid w:val="00C91C71"/>
    <w:rsid w:val="00CB3EF2"/>
    <w:rsid w:val="00CB53EA"/>
    <w:rsid w:val="00CB593F"/>
    <w:rsid w:val="00CC456D"/>
    <w:rsid w:val="00CD7F06"/>
    <w:rsid w:val="00CE303C"/>
    <w:rsid w:val="00CE63B8"/>
    <w:rsid w:val="00CE6B95"/>
    <w:rsid w:val="00CF2F50"/>
    <w:rsid w:val="00D01202"/>
    <w:rsid w:val="00D10741"/>
    <w:rsid w:val="00D12260"/>
    <w:rsid w:val="00D371C0"/>
    <w:rsid w:val="00D47AE5"/>
    <w:rsid w:val="00D50CA3"/>
    <w:rsid w:val="00D513F3"/>
    <w:rsid w:val="00D73C51"/>
    <w:rsid w:val="00D84A20"/>
    <w:rsid w:val="00D91E90"/>
    <w:rsid w:val="00DA5673"/>
    <w:rsid w:val="00DB226F"/>
    <w:rsid w:val="00E36113"/>
    <w:rsid w:val="00E645FA"/>
    <w:rsid w:val="00E71A93"/>
    <w:rsid w:val="00E7567A"/>
    <w:rsid w:val="00EA0B06"/>
    <w:rsid w:val="00EA6EE1"/>
    <w:rsid w:val="00EB45DD"/>
    <w:rsid w:val="00EB4FBB"/>
    <w:rsid w:val="00EB65DE"/>
    <w:rsid w:val="00ED216C"/>
    <w:rsid w:val="00EF26CC"/>
    <w:rsid w:val="00EF4A12"/>
    <w:rsid w:val="00F02A07"/>
    <w:rsid w:val="00F10B64"/>
    <w:rsid w:val="00F1776C"/>
    <w:rsid w:val="00F20517"/>
    <w:rsid w:val="00F20D20"/>
    <w:rsid w:val="00F32E39"/>
    <w:rsid w:val="00F35824"/>
    <w:rsid w:val="00F41548"/>
    <w:rsid w:val="00F43C77"/>
    <w:rsid w:val="00F63B16"/>
    <w:rsid w:val="00F76BF1"/>
    <w:rsid w:val="00FD5FBB"/>
    <w:rsid w:val="35AEE0F9"/>
    <w:rsid w:val="4A4BC6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DD84E"/>
  <w15:chartTrackingRefBased/>
  <w15:docId w15:val="{C7A14F90-373F-4985-B5E1-434DB036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sid w:val="00456887"/>
  </w:style>
  <w:style w:type="paragraph" w:styleId="berschrift1">
    <w:name w:val="heading 1"/>
    <w:basedOn w:val="Standard"/>
    <w:next w:val="Standard"/>
    <w:link w:val="berschrift1Zchn"/>
    <w:uiPriority w:val="9"/>
    <w:rsid w:val="00740609"/>
    <w:pPr>
      <w:keepNext/>
      <w:keepLines/>
      <w:spacing w:before="240" w:after="0"/>
      <w:outlineLvl w:val="0"/>
    </w:pPr>
    <w:rPr>
      <w:rFonts w:asciiTheme="majorHAnsi" w:hAnsiTheme="majorHAnsi" w:eastAsiaTheme="majorEastAsia" w:cstheme="majorBidi"/>
      <w:color w:val="1B232A" w:themeColor="text1"/>
      <w:sz w:val="36"/>
      <w:szCs w:val="32"/>
    </w:rPr>
  </w:style>
  <w:style w:type="paragraph" w:styleId="berschrift2">
    <w:name w:val="heading 2"/>
    <w:basedOn w:val="Standard"/>
    <w:next w:val="Standard"/>
    <w:link w:val="berschrift2Zchn"/>
    <w:uiPriority w:val="9"/>
    <w:semiHidden/>
    <w:unhideWhenUsed/>
    <w:rsid w:val="00740609"/>
    <w:pPr>
      <w:keepNext/>
      <w:keepLines/>
      <w:spacing w:before="40" w:after="0"/>
      <w:outlineLvl w:val="1"/>
    </w:pPr>
    <w:rPr>
      <w:rFonts w:asciiTheme="majorHAnsi" w:hAnsiTheme="majorHAnsi" w:eastAsiaTheme="majorEastAsia" w:cstheme="majorBidi"/>
      <w:sz w:val="28"/>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7441DC"/>
    <w:rPr>
      <w:color w:val="140A9A" w:themeColor="text2"/>
      <w:u w:val="single"/>
    </w:rPr>
  </w:style>
  <w:style w:type="character" w:styleId="berschrift1Zchn" w:customStyle="1">
    <w:name w:val="Überschrift 1 Zchn"/>
    <w:basedOn w:val="Absatz-Standardschriftart"/>
    <w:link w:val="berschrift1"/>
    <w:uiPriority w:val="9"/>
    <w:rsid w:val="00740609"/>
    <w:rPr>
      <w:rFonts w:asciiTheme="majorHAnsi" w:hAnsiTheme="majorHAnsi" w:eastAsiaTheme="majorEastAsia" w:cstheme="majorBidi"/>
      <w:color w:val="1B232A" w:themeColor="text1"/>
      <w:sz w:val="36"/>
      <w:szCs w:val="32"/>
    </w:rPr>
  </w:style>
  <w:style w:type="paragraph" w:styleId="Sprechblasentext">
    <w:name w:val="Balloon Text"/>
    <w:basedOn w:val="Standard"/>
    <w:link w:val="SprechblasentextZchn"/>
    <w:uiPriority w:val="99"/>
    <w:semiHidden/>
    <w:unhideWhenUsed/>
    <w:rsid w:val="008A2347"/>
    <w:pPr>
      <w:spacing w:after="0"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8A2347"/>
    <w:rPr>
      <w:rFonts w:ascii="Segoe UI" w:hAnsi="Segoe UI" w:cs="Segoe UI"/>
      <w:sz w:val="18"/>
      <w:szCs w:val="18"/>
    </w:rPr>
  </w:style>
  <w:style w:type="character" w:styleId="Kommentarzeichen">
    <w:name w:val="annotation reference"/>
    <w:basedOn w:val="Absatz-Standardschriftart"/>
    <w:uiPriority w:val="99"/>
    <w:semiHidden/>
    <w:unhideWhenUsed/>
    <w:rsid w:val="000C5EA5"/>
    <w:rPr>
      <w:sz w:val="16"/>
      <w:szCs w:val="16"/>
    </w:rPr>
  </w:style>
  <w:style w:type="paragraph" w:styleId="Kommentartext">
    <w:name w:val="annotation text"/>
    <w:basedOn w:val="Standard"/>
    <w:link w:val="KommentartextZchn"/>
    <w:uiPriority w:val="99"/>
    <w:semiHidden/>
    <w:unhideWhenUsed/>
    <w:rsid w:val="000C5EA5"/>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0C5EA5"/>
    <w:rPr>
      <w:sz w:val="20"/>
      <w:szCs w:val="20"/>
    </w:rPr>
  </w:style>
  <w:style w:type="paragraph" w:styleId="Kommentarthema">
    <w:name w:val="annotation subject"/>
    <w:basedOn w:val="Kommentartext"/>
    <w:next w:val="Kommentartext"/>
    <w:link w:val="KommentarthemaZchn"/>
    <w:uiPriority w:val="99"/>
    <w:semiHidden/>
    <w:unhideWhenUsed/>
    <w:rsid w:val="000C5EA5"/>
    <w:rPr>
      <w:b/>
      <w:bCs/>
    </w:rPr>
  </w:style>
  <w:style w:type="character" w:styleId="KommentarthemaZchn" w:customStyle="1">
    <w:name w:val="Kommentarthema Zchn"/>
    <w:basedOn w:val="KommentartextZchn"/>
    <w:link w:val="Kommentarthema"/>
    <w:uiPriority w:val="99"/>
    <w:semiHidden/>
    <w:rsid w:val="000C5EA5"/>
    <w:rPr>
      <w:b/>
      <w:bCs/>
      <w:sz w:val="20"/>
      <w:szCs w:val="20"/>
    </w:rPr>
  </w:style>
  <w:style w:type="paragraph" w:styleId="Listenabsatz">
    <w:name w:val="List Paragraph"/>
    <w:basedOn w:val="Standard"/>
    <w:uiPriority w:val="34"/>
    <w:rsid w:val="00EF4A12"/>
    <w:pPr>
      <w:spacing w:after="0" w:line="240" w:lineRule="auto"/>
      <w:ind w:left="720"/>
    </w:pPr>
    <w:rPr>
      <w:rFonts w:ascii="Calibri" w:hAnsi="Calibri" w:cs="Times New Roman" w:eastAsiaTheme="minorEastAsia"/>
      <w:lang w:eastAsia="zh-CN"/>
    </w:rPr>
  </w:style>
  <w:style w:type="paragraph" w:styleId="Headline" w:customStyle="1">
    <w:name w:val="Headline"/>
    <w:basedOn w:val="Standard"/>
    <w:qFormat/>
    <w:rsid w:val="00740609"/>
    <w:pPr>
      <w:spacing w:after="0" w:line="240" w:lineRule="auto"/>
      <w:jc w:val="center"/>
    </w:pPr>
    <w:rPr>
      <w:rFonts w:ascii="Arial" w:hAnsi="Arial" w:cs="Arial"/>
      <w:b/>
      <w:sz w:val="28"/>
      <w:szCs w:val="28"/>
    </w:rPr>
  </w:style>
  <w:style w:type="paragraph" w:styleId="Subhead" w:customStyle="1">
    <w:name w:val="Subhead"/>
    <w:basedOn w:val="Standard"/>
    <w:qFormat/>
    <w:rsid w:val="00740609"/>
    <w:pPr>
      <w:spacing w:after="0"/>
      <w:jc w:val="center"/>
    </w:pPr>
    <w:rPr>
      <w:rFonts w:ascii="Arial" w:hAnsi="Arial" w:cs="Arial"/>
      <w:i/>
    </w:rPr>
  </w:style>
  <w:style w:type="paragraph" w:styleId="Untertitel">
    <w:name w:val="Subtitle"/>
    <w:basedOn w:val="Standard"/>
    <w:next w:val="Standard"/>
    <w:link w:val="UntertitelZchn"/>
    <w:uiPriority w:val="11"/>
    <w:rsid w:val="00740609"/>
    <w:pPr>
      <w:numPr>
        <w:ilvl w:val="1"/>
      </w:numPr>
    </w:pPr>
    <w:rPr>
      <w:rFonts w:eastAsiaTheme="minorEastAsia"/>
      <w:b/>
      <w:color w:val="1B232A" w:themeColor="text1"/>
      <w:spacing w:val="15"/>
    </w:rPr>
  </w:style>
  <w:style w:type="character" w:styleId="UntertitelZchn" w:customStyle="1">
    <w:name w:val="Untertitel Zchn"/>
    <w:basedOn w:val="Absatz-Standardschriftart"/>
    <w:link w:val="Untertitel"/>
    <w:uiPriority w:val="11"/>
    <w:rsid w:val="00740609"/>
    <w:rPr>
      <w:rFonts w:eastAsiaTheme="minorEastAsia"/>
      <w:b/>
      <w:color w:val="1B232A" w:themeColor="text1"/>
      <w:spacing w:val="15"/>
    </w:rPr>
  </w:style>
  <w:style w:type="character" w:styleId="berschrift2Zchn" w:customStyle="1">
    <w:name w:val="Überschrift 2 Zchn"/>
    <w:basedOn w:val="Absatz-Standardschriftart"/>
    <w:link w:val="berschrift2"/>
    <w:uiPriority w:val="9"/>
    <w:semiHidden/>
    <w:rsid w:val="00740609"/>
    <w:rPr>
      <w:rFonts w:asciiTheme="majorHAnsi" w:hAnsiTheme="majorHAnsi" w:eastAsiaTheme="majorEastAsia" w:cstheme="majorBidi"/>
      <w:sz w:val="28"/>
      <w:szCs w:val="26"/>
    </w:rPr>
  </w:style>
  <w:style w:type="paragraph" w:styleId="Titel">
    <w:name w:val="Title"/>
    <w:basedOn w:val="Standard"/>
    <w:next w:val="Standard"/>
    <w:link w:val="TitelZchn"/>
    <w:uiPriority w:val="10"/>
    <w:rsid w:val="00740609"/>
    <w:pPr>
      <w:spacing w:after="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40609"/>
    <w:rPr>
      <w:rFonts w:asciiTheme="majorHAnsi" w:hAnsiTheme="majorHAnsi" w:eastAsiaTheme="majorEastAsia" w:cstheme="majorBidi"/>
      <w:spacing w:val="-10"/>
      <w:kern w:val="28"/>
      <w:sz w:val="56"/>
      <w:szCs w:val="56"/>
    </w:rPr>
  </w:style>
  <w:style w:type="character" w:styleId="SchwacheHervorhebung">
    <w:name w:val="Subtle Emphasis"/>
    <w:basedOn w:val="Absatz-Standardschriftart"/>
    <w:uiPriority w:val="19"/>
    <w:rsid w:val="00740609"/>
    <w:rPr>
      <w:i/>
      <w:iCs/>
      <w:color w:val="A5ABAF" w:themeColor="accent1"/>
    </w:rPr>
  </w:style>
  <w:style w:type="character" w:styleId="Hervorhebung">
    <w:name w:val="Emphasis"/>
    <w:basedOn w:val="Absatz-Standardschriftart"/>
    <w:uiPriority w:val="20"/>
    <w:qFormat/>
    <w:rsid w:val="00740609"/>
    <w:rPr>
      <w:i/>
      <w:iCs/>
    </w:rPr>
  </w:style>
  <w:style w:type="character" w:styleId="IntensiveHervorhebung">
    <w:name w:val="Intense Emphasis"/>
    <w:basedOn w:val="Absatz-Standardschriftart"/>
    <w:uiPriority w:val="21"/>
    <w:qFormat/>
    <w:rsid w:val="00740609"/>
    <w:rPr>
      <w:i/>
      <w:iCs/>
      <w:color w:val="140A9A" w:themeColor="text2"/>
    </w:rPr>
  </w:style>
  <w:style w:type="paragraph" w:styleId="Zitat">
    <w:name w:val="Quote"/>
    <w:basedOn w:val="Standard"/>
    <w:next w:val="Standard"/>
    <w:link w:val="ZitatZchn"/>
    <w:uiPriority w:val="29"/>
    <w:rsid w:val="00740609"/>
    <w:pPr>
      <w:spacing w:before="200"/>
      <w:ind w:left="864" w:right="864"/>
      <w:jc w:val="center"/>
    </w:pPr>
    <w:rPr>
      <w:i/>
      <w:iCs/>
      <w:color w:val="A5ABAF" w:themeColor="accent1"/>
    </w:rPr>
  </w:style>
  <w:style w:type="character" w:styleId="ZitatZchn" w:customStyle="1">
    <w:name w:val="Zitat Zchn"/>
    <w:basedOn w:val="Absatz-Standardschriftart"/>
    <w:link w:val="Zitat"/>
    <w:uiPriority w:val="29"/>
    <w:rsid w:val="00740609"/>
    <w:rPr>
      <w:i/>
      <w:iCs/>
      <w:color w:val="A5ABAF" w:themeColor="accent1"/>
    </w:rPr>
  </w:style>
  <w:style w:type="paragraph" w:styleId="IntensivesZitat">
    <w:name w:val="Intense Quote"/>
    <w:basedOn w:val="Standard"/>
    <w:next w:val="Standard"/>
    <w:link w:val="IntensivesZitatZchn"/>
    <w:uiPriority w:val="30"/>
    <w:rsid w:val="00740609"/>
    <w:pPr>
      <w:pBdr>
        <w:top w:val="single" w:color="A5ABAF" w:themeColor="accent1" w:sz="4" w:space="10"/>
        <w:bottom w:val="single" w:color="A5ABAF" w:themeColor="accent1" w:sz="4" w:space="10"/>
      </w:pBdr>
      <w:spacing w:before="360" w:after="360"/>
      <w:ind w:left="864" w:right="864"/>
      <w:jc w:val="center"/>
    </w:pPr>
    <w:rPr>
      <w:i/>
      <w:iCs/>
      <w:color w:val="140A9A" w:themeColor="text2"/>
    </w:rPr>
  </w:style>
  <w:style w:type="character" w:styleId="IntensivesZitatZchn" w:customStyle="1">
    <w:name w:val="Intensives Zitat Zchn"/>
    <w:basedOn w:val="Absatz-Standardschriftart"/>
    <w:link w:val="IntensivesZitat"/>
    <w:uiPriority w:val="30"/>
    <w:rsid w:val="00740609"/>
    <w:rPr>
      <w:i/>
      <w:iCs/>
      <w:color w:val="140A9A" w:themeColor="text2"/>
    </w:rPr>
  </w:style>
  <w:style w:type="character" w:styleId="SchwacherVerweis">
    <w:name w:val="Subtle Reference"/>
    <w:basedOn w:val="Absatz-Standardschriftart"/>
    <w:uiPriority w:val="31"/>
    <w:rsid w:val="00740609"/>
    <w:rPr>
      <w:caps w:val="0"/>
      <w:smallCaps w:val="0"/>
      <w:color w:val="A5ABAF" w:themeColor="accent1"/>
    </w:rPr>
  </w:style>
  <w:style w:type="character" w:styleId="IntensiverVerweis">
    <w:name w:val="Intense Reference"/>
    <w:basedOn w:val="Absatz-Standardschriftart"/>
    <w:uiPriority w:val="32"/>
    <w:rsid w:val="00740609"/>
    <w:rPr>
      <w:b/>
      <w:bCs/>
      <w:caps w:val="0"/>
      <w:smallCaps w:val="0"/>
      <w:color w:val="A5ABAF" w:themeColor="accent1"/>
      <w:spacing w:val="5"/>
    </w:rPr>
  </w:style>
  <w:style w:type="character" w:styleId="Buchtitel">
    <w:name w:val="Book Title"/>
    <w:basedOn w:val="Absatz-Standardschriftart"/>
    <w:uiPriority w:val="33"/>
    <w:rsid w:val="00740609"/>
    <w:rPr>
      <w:b/>
      <w:bCs/>
      <w:i/>
      <w:iCs/>
      <w:spacing w:val="5"/>
    </w:rPr>
  </w:style>
  <w:style w:type="paragraph" w:styleId="Kopfzeile">
    <w:name w:val="header"/>
    <w:basedOn w:val="Standard"/>
    <w:link w:val="KopfzeileZchn"/>
    <w:uiPriority w:val="99"/>
    <w:unhideWhenUsed/>
    <w:rsid w:val="006A3E93"/>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6A3E93"/>
  </w:style>
  <w:style w:type="paragraph" w:styleId="Fuzeile">
    <w:name w:val="footer"/>
    <w:basedOn w:val="Standard"/>
    <w:link w:val="FuzeileZchn"/>
    <w:uiPriority w:val="99"/>
    <w:unhideWhenUsed/>
    <w:rsid w:val="006A3E93"/>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6A3E93"/>
  </w:style>
  <w:style w:type="paragraph" w:styleId="Default" w:customStyle="1">
    <w:name w:val="Default"/>
    <w:rsid w:val="005A52A7"/>
    <w:pPr>
      <w:autoSpaceDE w:val="0"/>
      <w:autoSpaceDN w:val="0"/>
      <w:adjustRightInd w:val="0"/>
      <w:spacing w:after="0" w:line="240" w:lineRule="auto"/>
    </w:pPr>
    <w:rPr>
      <w:rFonts w:ascii="Arial" w:hAnsi="Arial" w:cs="Arial" w:eastAsiaTheme="minorEastAsia"/>
      <w:color w:val="000000"/>
      <w:sz w:val="24"/>
      <w:szCs w:val="24"/>
      <w:lang w:eastAsia="ja-JP"/>
      <w14:ligatures w14:val="standardContextual"/>
    </w:rPr>
  </w:style>
  <w:style w:type="paragraph" w:styleId="Textkrper">
    <w:name w:val="Body Text"/>
    <w:basedOn w:val="Standard"/>
    <w:link w:val="TextkrperZchn"/>
    <w:uiPriority w:val="1"/>
    <w:qFormat/>
    <w:rsid w:val="005A52A7"/>
    <w:pPr>
      <w:widowControl w:val="0"/>
      <w:autoSpaceDE w:val="0"/>
      <w:autoSpaceDN w:val="0"/>
      <w:spacing w:after="0" w:line="240" w:lineRule="auto"/>
    </w:pPr>
    <w:rPr>
      <w:rFonts w:ascii="Arial" w:hAnsi="Arial" w:eastAsia="Arial" w:cs="Arial"/>
    </w:rPr>
  </w:style>
  <w:style w:type="character" w:styleId="TextkrperZchn" w:customStyle="1">
    <w:name w:val="Textkörper Zchn"/>
    <w:basedOn w:val="Absatz-Standardschriftart"/>
    <w:link w:val="Textkrper"/>
    <w:uiPriority w:val="1"/>
    <w:rsid w:val="005A52A7"/>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chushu.wu@komatsu.eu"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7BDE2-BFB9-4845-A1C1-CB00A3F29053}">
  <ds:schemaRefs>
    <ds:schemaRef ds:uri="http://schemas.microsoft.com/sharepoint/v3/contenttype/forms"/>
  </ds:schemaRefs>
</ds:datastoreItem>
</file>

<file path=customXml/itemProps3.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Komatsu Ameica Corp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Raleigh Floyd Jr.</dc:creator>
  <keywords/>
  <dc:description/>
  <lastModifiedBy>Zuzana Goossens</lastModifiedBy>
  <revision>35</revision>
  <lastPrinted>2026-03-24T09:29:00.0000000Z</lastPrinted>
  <dcterms:created xsi:type="dcterms:W3CDTF">2026-03-21T14:26:00.0000000Z</dcterms:created>
  <dcterms:modified xsi:type="dcterms:W3CDTF">2026-04-29T12:53:35.9742725Z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3e0ff4ee,3fb45577,66ea66be</vt:lpwstr>
  </property>
  <property fmtid="{D5CDD505-2E9C-101B-9397-08002B2CF9AE}" pid="4" name="ClassificationContentMarkingHeaderFontProps">
    <vt:lpwstr>#0000ff,10,Aptos</vt:lpwstr>
  </property>
  <property fmtid="{D5CDD505-2E9C-101B-9397-08002B2CF9AE}" pid="5" name="ClassificationContentMarkingHeaderText">
    <vt:lpwstr>Public</vt:lpwstr>
  </property>
  <property fmtid="{D5CDD505-2E9C-101B-9397-08002B2CF9AE}" pid="6" name="MSIP_Label_734892e5-f1bf-4de3-821b-0faa98b172a4_Enabled">
    <vt:lpwstr>true</vt:lpwstr>
  </property>
  <property fmtid="{D5CDD505-2E9C-101B-9397-08002B2CF9AE}" pid="7" name="MSIP_Label_734892e5-f1bf-4de3-821b-0faa98b172a4_SetDate">
    <vt:lpwstr>2026-03-21T22:26:14Z</vt:lpwstr>
  </property>
  <property fmtid="{D5CDD505-2E9C-101B-9397-08002B2CF9AE}" pid="8" name="MSIP_Label_734892e5-f1bf-4de3-821b-0faa98b172a4_Method">
    <vt:lpwstr>Standard</vt:lpwstr>
  </property>
  <property fmtid="{D5CDD505-2E9C-101B-9397-08002B2CF9AE}" pid="9" name="MSIP_Label_734892e5-f1bf-4de3-821b-0faa98b172a4_Name">
    <vt:lpwstr>Label</vt:lpwstr>
  </property>
  <property fmtid="{D5CDD505-2E9C-101B-9397-08002B2CF9AE}" pid="10" name="MSIP_Label_734892e5-f1bf-4de3-821b-0faa98b172a4_SiteId">
    <vt:lpwstr>000f99b4-4d5c-4fe0-83b1-a1254876c5ec</vt:lpwstr>
  </property>
  <property fmtid="{D5CDD505-2E9C-101B-9397-08002B2CF9AE}" pid="11" name="MSIP_Label_734892e5-f1bf-4de3-821b-0faa98b172a4_ActionId">
    <vt:lpwstr>a27150c1-c8e4-4f6a-8f69-b20e25ec61ce</vt:lpwstr>
  </property>
  <property fmtid="{D5CDD505-2E9C-101B-9397-08002B2CF9AE}" pid="12" name="MSIP_Label_734892e5-f1bf-4de3-821b-0faa98b172a4_ContentBits">
    <vt:lpwstr>1</vt:lpwstr>
  </property>
  <property fmtid="{D5CDD505-2E9C-101B-9397-08002B2CF9AE}" pid="13" name="MSIP_Label_734892e5-f1bf-4de3-821b-0faa98b172a4_Tag">
    <vt:lpwstr>10, 3, 0, 1</vt:lpwstr>
  </property>
</Properties>
</file>